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02" w:rsidRPr="007A4DD1" w:rsidRDefault="007C3B02" w:rsidP="00613C9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ab/>
      </w:r>
      <w:r w:rsidRPr="007A4DD1">
        <w:rPr>
          <w:rFonts w:ascii="Times New Roman" w:hAnsi="Times New Roman"/>
          <w:bCs/>
          <w:kern w:val="36"/>
          <w:sz w:val="30"/>
          <w:szCs w:val="30"/>
          <w:lang w:eastAsia="ru-RU"/>
        </w:rPr>
        <w:tab/>
      </w:r>
    </w:p>
    <w:p w:rsidR="007C3B02" w:rsidRPr="00823730" w:rsidRDefault="007C3B02" w:rsidP="00613C9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823730">
        <w:rPr>
          <w:rFonts w:ascii="Times New Roman" w:hAnsi="Times New Roman"/>
          <w:b/>
          <w:bCs/>
          <w:sz w:val="30"/>
          <w:szCs w:val="30"/>
          <w:lang w:eastAsia="ru-RU"/>
        </w:rPr>
        <w:t>К сведению страхователей!</w:t>
      </w:r>
    </w:p>
    <w:p w:rsidR="007C3B02" w:rsidRPr="00AA3E0B" w:rsidRDefault="007C3B02" w:rsidP="00823730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823730">
        <w:rPr>
          <w:rFonts w:ascii="Times New Roman" w:hAnsi="Times New Roman"/>
          <w:sz w:val="30"/>
          <w:szCs w:val="30"/>
        </w:rPr>
        <w:t xml:space="preserve">С </w:t>
      </w:r>
      <w:r w:rsidRPr="002A7C79">
        <w:rPr>
          <w:rFonts w:ascii="Times New Roman" w:hAnsi="Times New Roman"/>
          <w:b/>
          <w:sz w:val="30"/>
          <w:szCs w:val="30"/>
        </w:rPr>
        <w:t>01.01.2021</w:t>
      </w:r>
      <w:r w:rsidRPr="002A7C79">
        <w:rPr>
          <w:rFonts w:ascii="Times New Roman" w:hAnsi="Times New Roman"/>
          <w:sz w:val="30"/>
          <w:szCs w:val="30"/>
        </w:rPr>
        <w:t xml:space="preserve"> </w:t>
      </w:r>
      <w:r w:rsidRPr="002A7C79">
        <w:rPr>
          <w:rFonts w:ascii="Times New Roman" w:hAnsi="Times New Roman"/>
          <w:b/>
          <w:sz w:val="30"/>
          <w:szCs w:val="30"/>
        </w:rPr>
        <w:t>увеличиваются</w:t>
      </w:r>
      <w:r w:rsidRPr="002A7C79">
        <w:rPr>
          <w:rFonts w:ascii="Times New Roman" w:hAnsi="Times New Roman"/>
          <w:sz w:val="30"/>
          <w:szCs w:val="30"/>
        </w:rPr>
        <w:t xml:space="preserve"> тарифы взносов на профессиональное пенсионное страхование</w:t>
      </w:r>
      <w:r>
        <w:rPr>
          <w:rFonts w:ascii="Times New Roman" w:hAnsi="Times New Roman"/>
          <w:sz w:val="30"/>
          <w:szCs w:val="30"/>
        </w:rPr>
        <w:t xml:space="preserve"> (далее – ППС)</w:t>
      </w:r>
      <w:r w:rsidRPr="002A7C79">
        <w:rPr>
          <w:rFonts w:ascii="Times New Roman" w:hAnsi="Times New Roman"/>
          <w:sz w:val="30"/>
          <w:szCs w:val="30"/>
        </w:rPr>
        <w:t xml:space="preserve"> отдельных категорий работников, занятых в особых условиях труда</w:t>
      </w:r>
      <w:r w:rsidRPr="00F62E6E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Новые т</w:t>
      </w:r>
      <w:r w:rsidRPr="00AA3E0B">
        <w:rPr>
          <w:rFonts w:ascii="Times New Roman" w:hAnsi="Times New Roman"/>
          <w:sz w:val="30"/>
          <w:szCs w:val="30"/>
        </w:rPr>
        <w:t>ариф</w:t>
      </w:r>
      <w:r>
        <w:rPr>
          <w:rFonts w:ascii="Times New Roman" w:hAnsi="Times New Roman"/>
          <w:sz w:val="30"/>
          <w:szCs w:val="30"/>
        </w:rPr>
        <w:t>ы</w:t>
      </w:r>
      <w:r w:rsidRPr="00AA3E0B">
        <w:rPr>
          <w:rFonts w:ascii="Times New Roman" w:hAnsi="Times New Roman"/>
          <w:sz w:val="30"/>
          <w:szCs w:val="30"/>
        </w:rPr>
        <w:t xml:space="preserve"> взносов на ППС </w:t>
      </w:r>
      <w:r>
        <w:rPr>
          <w:rFonts w:ascii="Times New Roman" w:hAnsi="Times New Roman"/>
          <w:sz w:val="30"/>
          <w:szCs w:val="30"/>
        </w:rPr>
        <w:t>утверждены</w:t>
      </w:r>
      <w:r w:rsidRPr="00AA3E0B">
        <w:rPr>
          <w:rFonts w:ascii="Times New Roman" w:hAnsi="Times New Roman"/>
          <w:sz w:val="30"/>
          <w:szCs w:val="30"/>
        </w:rPr>
        <w:t xml:space="preserve"> Указом </w:t>
      </w:r>
      <w:r>
        <w:rPr>
          <w:rFonts w:ascii="Times New Roman" w:hAnsi="Times New Roman"/>
          <w:sz w:val="30"/>
          <w:szCs w:val="30"/>
        </w:rPr>
        <w:t>Президента Республики Беларусь от 17.01.2020 № 15.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46"/>
        <w:gridCol w:w="5519"/>
        <w:gridCol w:w="1414"/>
      </w:tblGrid>
      <w:tr w:rsidR="007C3B02" w:rsidRPr="004C0BE9" w:rsidTr="00100498">
        <w:trPr>
          <w:trHeight w:val="497"/>
          <w:tblHeader/>
        </w:trPr>
        <w:tc>
          <w:tcPr>
            <w:tcW w:w="4254" w:type="pct"/>
            <w:gridSpan w:val="2"/>
          </w:tcPr>
          <w:p w:rsidR="007C3B02" w:rsidRPr="00B56174" w:rsidRDefault="007C3B02" w:rsidP="00100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746" w:type="pct"/>
          </w:tcPr>
          <w:p w:rsidR="007C3B02" w:rsidRPr="00B56174" w:rsidRDefault="007C3B02" w:rsidP="00100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Тарифы взносов, %</w:t>
            </w:r>
          </w:p>
        </w:tc>
      </w:tr>
      <w:tr w:rsidR="007C3B02" w:rsidRPr="004C0BE9" w:rsidTr="001F78D3">
        <w:trPr>
          <w:trHeight w:val="20"/>
          <w:tblHeader/>
        </w:trPr>
        <w:tc>
          <w:tcPr>
            <w:tcW w:w="1343" w:type="pct"/>
            <w:vMerge w:val="restar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Работники гражданской авиации</w:t>
            </w: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летного и летно-испытательного состава </w:t>
            </w:r>
          </w:p>
        </w:tc>
        <w:tc>
          <w:tcPr>
            <w:tcW w:w="746" w:type="pct"/>
            <w:vMerge w:val="restar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C3B02" w:rsidRPr="004C0BE9" w:rsidTr="00100498">
        <w:trPr>
          <w:trHeight w:val="20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осуществляющие непосредственное управление полетами воздушных судов </w:t>
            </w:r>
          </w:p>
        </w:tc>
        <w:tc>
          <w:tcPr>
            <w:tcW w:w="746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B02" w:rsidRPr="004C0BE9" w:rsidTr="00100498">
        <w:trPr>
          <w:trHeight w:val="20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бортоператоры и бортпроводники воздушных судов </w:t>
            </w:r>
          </w:p>
        </w:tc>
        <w:tc>
          <w:tcPr>
            <w:tcW w:w="746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B02" w:rsidRPr="004C0BE9" w:rsidTr="001F78D3">
        <w:trPr>
          <w:trHeight w:val="20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инженерно-технического состава 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C3B02" w:rsidRPr="004C0BE9" w:rsidTr="001F78D3">
        <w:trPr>
          <w:trHeight w:val="20"/>
          <w:tblHeader/>
        </w:trPr>
        <w:tc>
          <w:tcPr>
            <w:tcW w:w="1343" w:type="pct"/>
            <w:vMerge w:val="restar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Женщины, работающие</w:t>
            </w: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на текстильном производстве, занятые на станках и машинах </w:t>
            </w:r>
          </w:p>
        </w:tc>
        <w:tc>
          <w:tcPr>
            <w:tcW w:w="746" w:type="pct"/>
            <w:vMerge w:val="restar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C3B02" w:rsidRPr="004C0BE9" w:rsidTr="00100498">
        <w:trPr>
          <w:trHeight w:val="20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трактористами, трактористами-машинистами сельскохозяйственного производства, машинистами строительных, дорожных и погрузочно-разгрузочных машин</w:t>
            </w:r>
          </w:p>
        </w:tc>
        <w:tc>
          <w:tcPr>
            <w:tcW w:w="746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B02" w:rsidRPr="004C0BE9" w:rsidTr="00100498">
        <w:trPr>
          <w:trHeight w:val="20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животноводами (операторами животноводческих комплексов и механизированных ферм) и свиноводами (операторами свиноводческих комплексов и механизированных ферм), выполняющие определенные виды работ</w:t>
            </w:r>
          </w:p>
        </w:tc>
        <w:tc>
          <w:tcPr>
            <w:tcW w:w="746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B02" w:rsidRPr="004C0BE9" w:rsidTr="00100498">
        <w:trPr>
          <w:trHeight w:val="20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доярками (операторами машинного доения) </w:t>
            </w:r>
          </w:p>
        </w:tc>
        <w:tc>
          <w:tcPr>
            <w:tcW w:w="746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B02" w:rsidRPr="004C0BE9" w:rsidTr="001F78D3">
        <w:trPr>
          <w:trHeight w:val="20"/>
          <w:tblHeader/>
        </w:trPr>
        <w:tc>
          <w:tcPr>
            <w:tcW w:w="4254" w:type="pct"/>
            <w:gridSpan w:val="2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Мужчины, работающие трактористами-машинистами сельскохозяйственного производства, непосредственно занятые в производстве сельскохозяйственной продукции 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C3B02" w:rsidRPr="004C0BE9" w:rsidTr="001F78D3">
        <w:trPr>
          <w:trHeight w:val="20"/>
          <w:tblHeader/>
        </w:trPr>
        <w:tc>
          <w:tcPr>
            <w:tcW w:w="4254" w:type="pct"/>
            <w:gridSpan w:val="2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Водители пассажирского транспорта (автобусов, троллейбусов, трамваев) городских и отдельных пригородных маршрутов, по условиям труда приравненных к городским 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C3B02" w:rsidRPr="004C0BE9" w:rsidTr="001F78D3">
        <w:trPr>
          <w:trHeight w:val="20"/>
          <w:tblHeader/>
        </w:trPr>
        <w:tc>
          <w:tcPr>
            <w:tcW w:w="4254" w:type="pct"/>
            <w:gridSpan w:val="2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экспедиций, партий, отрядов, участков и бригад, непосредственно занятые на полевых геологоразведочных, гидрологических, лесоустроительных и изыскательских работах 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C3B02" w:rsidRPr="004C0BE9" w:rsidTr="001F78D3">
        <w:trPr>
          <w:trHeight w:val="385"/>
          <w:tblHeader/>
        </w:trPr>
        <w:tc>
          <w:tcPr>
            <w:tcW w:w="1343" w:type="pct"/>
            <w:vMerge w:val="restar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Отдельные категории артистов </w:t>
            </w: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имеющие право на пенсию на 15 лет раньше общеустановленного возраста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C3B02" w:rsidRPr="004C0BE9" w:rsidTr="001F78D3">
        <w:trPr>
          <w:trHeight w:val="20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имеющие право на пенсию на 10 лет раньше общеустановленного возраста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C3B02" w:rsidRPr="004C0BE9" w:rsidTr="001F78D3">
        <w:trPr>
          <w:trHeight w:val="181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имеющие право на пенсию на 5 лет раньше общеустановленного возраста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C3B02" w:rsidRPr="004C0BE9" w:rsidTr="001F78D3">
        <w:trPr>
          <w:trHeight w:val="20"/>
          <w:tblHeader/>
        </w:trPr>
        <w:tc>
          <w:tcPr>
            <w:tcW w:w="1343" w:type="pct"/>
            <w:vMerge w:val="restar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Спортсмены, занимающиеся профессиональным спортом</w:t>
            </w: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>и являющиеся членами национальных команд Республики Беларусь по видам спорта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C3B02" w:rsidRPr="004C0BE9" w:rsidTr="001F78D3">
        <w:trPr>
          <w:trHeight w:val="20"/>
          <w:tblHeader/>
        </w:trPr>
        <w:tc>
          <w:tcPr>
            <w:tcW w:w="1343" w:type="pct"/>
            <w:vMerge/>
          </w:tcPr>
          <w:p w:rsidR="007C3B02" w:rsidRPr="004C0BE9" w:rsidRDefault="007C3B02" w:rsidP="00100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1" w:type="pct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категории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C3B02" w:rsidRPr="004C0BE9" w:rsidTr="001F78D3">
        <w:trPr>
          <w:trHeight w:val="20"/>
          <w:tblHeader/>
        </w:trPr>
        <w:tc>
          <w:tcPr>
            <w:tcW w:w="4254" w:type="pct"/>
            <w:gridSpan w:val="2"/>
          </w:tcPr>
          <w:p w:rsidR="007C3B02" w:rsidRPr="00B56174" w:rsidRDefault="007C3B02" w:rsidP="001004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6174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Отдельные категории медицинских и педагогических работников </w:t>
            </w:r>
          </w:p>
        </w:tc>
        <w:tc>
          <w:tcPr>
            <w:tcW w:w="746" w:type="pct"/>
            <w:vAlign w:val="center"/>
          </w:tcPr>
          <w:p w:rsidR="007C3B02" w:rsidRPr="005659F6" w:rsidRDefault="007C3B02" w:rsidP="001F7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9F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7C3B02" w:rsidRDefault="007C3B02" w:rsidP="00823730">
      <w:pPr>
        <w:spacing w:line="240" w:lineRule="exact"/>
        <w:contextualSpacing/>
        <w:rPr>
          <w:rFonts w:ascii="Times New Roman" w:hAnsi="Times New Roman"/>
          <w:sz w:val="30"/>
          <w:szCs w:val="30"/>
        </w:rPr>
      </w:pPr>
    </w:p>
    <w:p w:rsidR="007C3B02" w:rsidRDefault="007C3B02" w:rsidP="00823730">
      <w:pPr>
        <w:spacing w:line="240" w:lineRule="exact"/>
        <w:contextualSpacing/>
        <w:rPr>
          <w:rFonts w:ascii="Times New Roman" w:hAnsi="Times New Roman"/>
          <w:sz w:val="30"/>
          <w:szCs w:val="30"/>
        </w:rPr>
      </w:pPr>
    </w:p>
    <w:p w:rsidR="007C3B02" w:rsidRDefault="007C3B02" w:rsidP="00823730">
      <w:pPr>
        <w:spacing w:line="240" w:lineRule="exact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    районный отдел (сектор)</w:t>
      </w:r>
    </w:p>
    <w:p w:rsidR="007C3B02" w:rsidRDefault="007C3B02" w:rsidP="00823730">
      <w:pPr>
        <w:spacing w:line="240" w:lineRule="exact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Могилевского областного управления</w:t>
      </w:r>
    </w:p>
    <w:p w:rsidR="007C3B02" w:rsidRPr="00B4584E" w:rsidRDefault="007C3B02" w:rsidP="00823730">
      <w:pPr>
        <w:spacing w:line="240" w:lineRule="exact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Фонда социальной защиты населения</w:t>
      </w:r>
    </w:p>
    <w:p w:rsidR="007C3B02" w:rsidRDefault="007C3B02"/>
    <w:p w:rsidR="007C3B02" w:rsidRDefault="007C3B02">
      <w:bookmarkStart w:id="0" w:name="_GoBack"/>
      <w:bookmarkEnd w:id="0"/>
    </w:p>
    <w:sectPr w:rsidR="007C3B02" w:rsidSect="0082373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02" w:rsidRDefault="007C3B02" w:rsidP="00823730">
      <w:pPr>
        <w:spacing w:after="0" w:line="240" w:lineRule="auto"/>
      </w:pPr>
      <w:r>
        <w:separator/>
      </w:r>
    </w:p>
  </w:endnote>
  <w:endnote w:type="continuationSeparator" w:id="0">
    <w:p w:rsidR="007C3B02" w:rsidRDefault="007C3B02" w:rsidP="0082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02" w:rsidRDefault="007C3B02" w:rsidP="00823730">
      <w:pPr>
        <w:spacing w:after="0" w:line="240" w:lineRule="auto"/>
      </w:pPr>
      <w:r>
        <w:separator/>
      </w:r>
    </w:p>
  </w:footnote>
  <w:footnote w:type="continuationSeparator" w:id="0">
    <w:p w:rsidR="007C3B02" w:rsidRDefault="007C3B02" w:rsidP="0082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02" w:rsidRDefault="007C3B0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C3B02" w:rsidRDefault="007C3B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C92"/>
    <w:rsid w:val="000B353C"/>
    <w:rsid w:val="00100498"/>
    <w:rsid w:val="001D3F79"/>
    <w:rsid w:val="001F78D3"/>
    <w:rsid w:val="0026642E"/>
    <w:rsid w:val="002A7C79"/>
    <w:rsid w:val="004A4D30"/>
    <w:rsid w:val="004C0BE9"/>
    <w:rsid w:val="005659F6"/>
    <w:rsid w:val="00613C92"/>
    <w:rsid w:val="006A5935"/>
    <w:rsid w:val="007A4DD1"/>
    <w:rsid w:val="007C3B02"/>
    <w:rsid w:val="007C6234"/>
    <w:rsid w:val="00823730"/>
    <w:rsid w:val="00985C6E"/>
    <w:rsid w:val="009A6E97"/>
    <w:rsid w:val="00A307BA"/>
    <w:rsid w:val="00AA3E0B"/>
    <w:rsid w:val="00AD4A60"/>
    <w:rsid w:val="00B4584E"/>
    <w:rsid w:val="00B56174"/>
    <w:rsid w:val="00C17366"/>
    <w:rsid w:val="00F6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373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82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37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37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316</Words>
  <Characters>1803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Ермолицкая Елена Геннадьевна</dc:creator>
  <cp:keywords/>
  <dc:description/>
  <cp:lastModifiedBy>Galkovskaya_EN</cp:lastModifiedBy>
  <cp:revision>9</cp:revision>
  <cp:lastPrinted>2020-12-23T08:18:00Z</cp:lastPrinted>
  <dcterms:created xsi:type="dcterms:W3CDTF">2020-06-04T09:28:00Z</dcterms:created>
  <dcterms:modified xsi:type="dcterms:W3CDTF">2020-12-23T09:48:00Z</dcterms:modified>
</cp:coreProperties>
</file>