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56" w:rsidRPr="001F63ED" w:rsidRDefault="00B96456" w:rsidP="00B96456">
      <w:pPr>
        <w:spacing w:after="0"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3ED">
        <w:rPr>
          <w:rFonts w:ascii="Times New Roman" w:hAnsi="Times New Roman" w:cs="Times New Roman"/>
          <w:b/>
          <w:sz w:val="28"/>
          <w:szCs w:val="28"/>
        </w:rPr>
        <w:t>ПРОИЗВОДСТВЕННЫЙ ТРАВМАТИЗМ И ОХРАНА ТРУДА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Обеспечение охраны труда остается одним из приоритетных направлений государственной внутренней политики. За последние годы в республике создана и функционирует государственная система управления охраной труда, сформировано национальное законодательство в этой сфере, создана система экономической заинтересованности нанимателей в улучшении условий и охраны труда.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 xml:space="preserve">Вместе с тем, на практике по-прежнему имеются случаи нарушения существующих норм по охране труда, как со стороны работодателей, так и со стороны работников, которые приводят к трагедии – гибели человека на производстве. Социальные потери такого происшествия оценить невозможно, ибо никто и ничто не вернет матери – сына, ребенку – отца, жене – мужа. 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Поэтому важно осуществлять на всех уровнях государственного управления, непосредственно в организациях анализ состояния условий и охраны труда, на основе которого определять результативность принимаемых мер, выявлять нуждающиеся в совершенствовании направления работы, а также вырабатывать необходимые для этого мероприятия.</w:t>
      </w:r>
    </w:p>
    <w:p w:rsidR="00B96456" w:rsidRPr="00E07CB0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Уровень производственного травматизма  с тяжелыми последствиями в январе-марте 2021 года в Могилевской области остался на уровне аналогичного периода 2020 года. Так, зарегистрировано 20 несчастных случаев с тяжелыми последствиями, связанных с производством (за аналогичный период 2020 года -  20), в том числе 4 (2) несчастных случая со смертельным исходом и 16 (18), приведших к тяжелым производственным травмам.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Число потерпевших, находившихся в момент 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  на рабочем месте в состоянии алкогольного опьянения, в сравнении с 1 кварталом 2020 года, снизилось с 3 до 1.</w:t>
      </w:r>
    </w:p>
    <w:p w:rsidR="00B96456" w:rsidRPr="001F63ED" w:rsidRDefault="00B96456" w:rsidP="00B96456">
      <w:pPr>
        <w:shd w:val="clear" w:color="auto" w:fill="FFFFFF"/>
        <w:tabs>
          <w:tab w:val="left" w:pos="9923"/>
        </w:tabs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ED">
        <w:rPr>
          <w:rFonts w:ascii="Times New Roman" w:hAnsi="Times New Roman" w:cs="Times New Roman"/>
          <w:color w:val="000000"/>
          <w:sz w:val="28"/>
          <w:szCs w:val="28"/>
        </w:rPr>
        <w:t>В 1 квартале 2021 года несчастные случаи со смертельным исходом, связанные с производством, зарегистрированы в ЗАО «Птицефабрика «Вишнёвка» (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Бобруйский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 район), ООО «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ПрофитГрад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>» (г. Могилев), ОАО «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ФанДОК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» (г. Бобруйск) и 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Осиповичском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 районе электрических сетей РУП  «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Могилевэнерго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>» (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Осиповичский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 район).</w:t>
      </w:r>
    </w:p>
    <w:p w:rsidR="00B96456" w:rsidRPr="00E07CB0" w:rsidRDefault="00B96456" w:rsidP="00B96456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7CB0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E07CB0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E07C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07CB0">
        <w:rPr>
          <w:rFonts w:ascii="Times New Roman" w:hAnsi="Times New Roman" w:cs="Times New Roman"/>
          <w:i/>
          <w:sz w:val="28"/>
          <w:szCs w:val="28"/>
        </w:rPr>
        <w:t xml:space="preserve">01.01.2021 произошел несчастный случай с </w:t>
      </w:r>
      <w:r w:rsidRPr="00E07CB0">
        <w:rPr>
          <w:rFonts w:ascii="Times New Roman" w:hAnsi="Times New Roman" w:cs="Times New Roman"/>
          <w:bCs/>
          <w:i/>
          <w:sz w:val="28"/>
          <w:szCs w:val="28"/>
        </w:rPr>
        <w:t xml:space="preserve">водителем автомобиля закрытого акционерного общества «Птицефабрика «Вишнёвка». Потерпевший, находясь в состоянии тяжелого </w:t>
      </w:r>
      <w:r w:rsidRPr="00E07C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алкогольного опьянения (3,32 промилле), поднялся на бункер автомобиля на высоту </w:t>
      </w:r>
      <w:r w:rsidRPr="00E07CB0">
        <w:rPr>
          <w:rFonts w:ascii="Times New Roman" w:hAnsi="Times New Roman" w:cs="Times New Roman"/>
          <w:i/>
          <w:sz w:val="28"/>
          <w:szCs w:val="28"/>
        </w:rPr>
        <w:t xml:space="preserve">2,8 </w:t>
      </w:r>
      <w:r w:rsidRPr="00E07C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 для того, чтобы толкнуть застрявший </w:t>
      </w:r>
      <w:proofErr w:type="spellStart"/>
      <w:r w:rsidRPr="00E07CB0">
        <w:rPr>
          <w:rFonts w:ascii="Times New Roman" w:hAnsi="Times New Roman" w:cs="Times New Roman"/>
          <w:i/>
          <w:color w:val="000000"/>
          <w:sz w:val="28"/>
          <w:szCs w:val="28"/>
        </w:rPr>
        <w:t>выгружной</w:t>
      </w:r>
      <w:proofErr w:type="spellEnd"/>
      <w:r w:rsidRPr="00E07C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шнек. Когда потерпевший начал на шнек давить </w:t>
      </w:r>
      <w:r w:rsidRPr="00E07CB0">
        <w:rPr>
          <w:rFonts w:ascii="Times New Roman" w:hAnsi="Times New Roman" w:cs="Times New Roman"/>
          <w:i/>
          <w:sz w:val="28"/>
          <w:szCs w:val="28"/>
        </w:rPr>
        <w:t>руками, шнек пришел в движение, и потерпевший, потеряв равновесие, упал на землю головой вниз.</w:t>
      </w:r>
    </w:p>
    <w:p w:rsidR="00B96456" w:rsidRPr="001F63ED" w:rsidRDefault="00B96456" w:rsidP="00B96456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Причинами несчастного случая определены: отсутствие технологического регламента (инструкции) на выполнение работ; некачественная разработка инструкции по охране труда, не содержащей</w:t>
      </w:r>
      <w:r w:rsidRPr="001F63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F63ED">
        <w:rPr>
          <w:rFonts w:ascii="Times New Roman" w:hAnsi="Times New Roman" w:cs="Times New Roman"/>
          <w:sz w:val="28"/>
          <w:szCs w:val="28"/>
        </w:rPr>
        <w:t xml:space="preserve">способов и приемов безопасного выполнения работ; </w:t>
      </w:r>
      <w:proofErr w:type="spellStart"/>
      <w:r w:rsidRPr="001F63ED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1F63ED">
        <w:rPr>
          <w:rFonts w:ascii="Times New Roman" w:hAnsi="Times New Roman" w:cs="Times New Roman"/>
          <w:sz w:val="28"/>
          <w:szCs w:val="28"/>
        </w:rPr>
        <w:t xml:space="preserve"> потерпевшему в установленном порядке проверки знаний по вопросам охраны труда и приборного контроля состояния потерпевшего на предмет нахождения в состоянии алкогольного опьянения; нарушение потерпевшим требований локальных правовых актов по охране труда, выразившееся в нахождении на рабочем месте и в рабочее время в состоянии алкогольного </w:t>
      </w:r>
      <w:r w:rsidRPr="001F63ED">
        <w:rPr>
          <w:rFonts w:ascii="Times New Roman" w:hAnsi="Times New Roman" w:cs="Times New Roman"/>
          <w:sz w:val="28"/>
          <w:szCs w:val="28"/>
        </w:rPr>
        <w:lastRenderedPageBreak/>
        <w:t>опьянения, а также нарушение требований локального правового акта по охране труда другим работником.</w:t>
      </w:r>
      <w:r w:rsidRPr="001F6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6456" w:rsidRPr="00E07CB0" w:rsidRDefault="00B96456" w:rsidP="00B96456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7CB0">
        <w:rPr>
          <w:rFonts w:ascii="Times New Roman" w:hAnsi="Times New Roman" w:cs="Times New Roman"/>
          <w:i/>
          <w:sz w:val="28"/>
          <w:szCs w:val="28"/>
        </w:rPr>
        <w:t>04.02.2021 произошел несчастный случай со смертельным исходом с гражданином, выполнявшим работу по договору подряда, заключенному с Обществом с ограниченной ответственностью «</w:t>
      </w:r>
      <w:proofErr w:type="spellStart"/>
      <w:r w:rsidRPr="00E07CB0">
        <w:rPr>
          <w:rFonts w:ascii="Times New Roman" w:hAnsi="Times New Roman" w:cs="Times New Roman"/>
          <w:i/>
          <w:sz w:val="28"/>
          <w:szCs w:val="28"/>
        </w:rPr>
        <w:t>ПрофитГрад</w:t>
      </w:r>
      <w:proofErr w:type="spellEnd"/>
      <w:r w:rsidRPr="00E07CB0">
        <w:rPr>
          <w:rFonts w:ascii="Times New Roman" w:hAnsi="Times New Roman" w:cs="Times New Roman"/>
          <w:i/>
          <w:sz w:val="28"/>
          <w:szCs w:val="28"/>
        </w:rPr>
        <w:t xml:space="preserve">». Потерпевший, находясь на приставной металлической лестнице на высоте более 1,3 м, производил работы по подшивке доской потолка пятого этажа с использованием </w:t>
      </w:r>
      <w:proofErr w:type="spellStart"/>
      <w:r w:rsidRPr="00E07CB0">
        <w:rPr>
          <w:rFonts w:ascii="Times New Roman" w:hAnsi="Times New Roman" w:cs="Times New Roman"/>
          <w:i/>
          <w:sz w:val="28"/>
          <w:szCs w:val="28"/>
        </w:rPr>
        <w:t>шуруповерта</w:t>
      </w:r>
      <w:proofErr w:type="spellEnd"/>
      <w:r w:rsidRPr="00E07CB0">
        <w:rPr>
          <w:rFonts w:ascii="Times New Roman" w:hAnsi="Times New Roman" w:cs="Times New Roman"/>
          <w:i/>
          <w:sz w:val="28"/>
          <w:szCs w:val="28"/>
        </w:rPr>
        <w:t>. Прикручивая очередную доску, он упал с лестницы на бетонный пол.</w:t>
      </w:r>
    </w:p>
    <w:p w:rsidR="00B96456" w:rsidRPr="001F63ED" w:rsidRDefault="00B96456" w:rsidP="00B96456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 xml:space="preserve">Причинами несчастного случая явились: </w:t>
      </w:r>
      <w:proofErr w:type="spellStart"/>
      <w:r w:rsidRPr="001F63ED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1F63ED">
        <w:rPr>
          <w:rFonts w:ascii="Times New Roman" w:hAnsi="Times New Roman" w:cs="Times New Roman"/>
          <w:sz w:val="28"/>
          <w:szCs w:val="28"/>
        </w:rPr>
        <w:t xml:space="preserve"> потерпевшему  </w:t>
      </w:r>
      <w:r w:rsidRPr="001F63ED">
        <w:rPr>
          <w:rFonts w:ascii="Times New Roman" w:hAnsi="Times New Roman" w:cs="Times New Roman"/>
          <w:sz w:val="28"/>
          <w:szCs w:val="28"/>
          <w:shd w:val="clear" w:color="auto" w:fill="FFFFFF"/>
        </w:rPr>
        <w:t>в установленном порядке обучения, стажировки и первичной проверки знаний по вопросам охраны труда;</w:t>
      </w:r>
      <w:r w:rsidRPr="001F63ED">
        <w:rPr>
          <w:rFonts w:ascii="Times New Roman" w:hAnsi="Times New Roman" w:cs="Times New Roman"/>
          <w:sz w:val="28"/>
          <w:szCs w:val="28"/>
        </w:rPr>
        <w:t xml:space="preserve"> нарушение потерпевшим требований локальных правовых актов, содержащих требования по охране труда, выразившееся в выполнении работ с </w:t>
      </w:r>
      <w:proofErr w:type="spellStart"/>
      <w:r w:rsidRPr="001F63ED">
        <w:rPr>
          <w:rFonts w:ascii="Times New Roman" w:hAnsi="Times New Roman" w:cs="Times New Roman"/>
          <w:sz w:val="28"/>
          <w:szCs w:val="28"/>
        </w:rPr>
        <w:t>шуруповертом</w:t>
      </w:r>
      <w:proofErr w:type="spellEnd"/>
      <w:r w:rsidRPr="001F63ED">
        <w:rPr>
          <w:rFonts w:ascii="Times New Roman" w:hAnsi="Times New Roman" w:cs="Times New Roman"/>
          <w:sz w:val="28"/>
          <w:szCs w:val="28"/>
        </w:rPr>
        <w:t xml:space="preserve"> с приставной лестницы, без применения средств индивидуальной защиты (предохранительного пояса и защитной каски), а также нарушение требований безопасности другим лицом, выразившееся в несообщении непосредственному руководителю работ или иному должностному лицу организации о ситуации, угрожающей жизни и здоровью потерпевшего.</w:t>
      </w:r>
    </w:p>
    <w:p w:rsidR="00B96456" w:rsidRPr="001F63ED" w:rsidRDefault="00B96456" w:rsidP="00B96456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Специальные расследования несчастных случаев со смертельным исходом, происшедших с работниками</w:t>
      </w:r>
      <w:r w:rsidRPr="001F63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63ED">
        <w:rPr>
          <w:rFonts w:ascii="Times New Roman" w:hAnsi="Times New Roman" w:cs="Times New Roman"/>
          <w:color w:val="000000"/>
          <w:sz w:val="28"/>
          <w:szCs w:val="28"/>
        </w:rPr>
        <w:t>ОАО «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ФанДОК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Осиповичского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 района электрических сетей РУП  «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Могилевэнерго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>», не завершены.</w:t>
      </w:r>
    </w:p>
    <w:p w:rsidR="00B96456" w:rsidRPr="001F63ED" w:rsidRDefault="00B96456" w:rsidP="00B96456">
      <w:pPr>
        <w:pStyle w:val="a3"/>
        <w:tabs>
          <w:tab w:val="left" w:pos="0"/>
        </w:tabs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причин производственного травматизма в 1 квартале 2021 года показал, </w:t>
      </w:r>
      <w:r w:rsidRPr="001F63ED">
        <w:rPr>
          <w:rFonts w:ascii="Times New Roman" w:hAnsi="Times New Roman" w:cs="Times New Roman"/>
          <w:sz w:val="28"/>
          <w:szCs w:val="28"/>
        </w:rPr>
        <w:t xml:space="preserve">что в 47,5 % случаев усматривается вина страхователей (отсутствие контроля со стороны руководителей за соблюдением требований по охране труда работниками (15,8 %); допуск потерпевшего к работе без обучения, инструктажа, стажировки и проверки знаний по вопросам охраны труда (10,6 %); отсутствие, некачественная разработка проектной документации на строительство, реконструкцию производственных объектов, сооружений, оборудования (10,5 %); отсутствие или некачественная разработка инструкции по охране труда (5,3 %); </w:t>
      </w:r>
      <w:proofErr w:type="spellStart"/>
      <w:r w:rsidRPr="001F63ED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1F6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3ED">
        <w:rPr>
          <w:rFonts w:ascii="Times New Roman" w:hAnsi="Times New Roman" w:cs="Times New Roman"/>
          <w:sz w:val="28"/>
          <w:szCs w:val="28"/>
        </w:rPr>
        <w:t>предсменного</w:t>
      </w:r>
      <w:proofErr w:type="spellEnd"/>
      <w:r w:rsidRPr="001F63ED">
        <w:rPr>
          <w:rFonts w:ascii="Times New Roman" w:hAnsi="Times New Roman" w:cs="Times New Roman"/>
          <w:sz w:val="28"/>
          <w:szCs w:val="28"/>
        </w:rPr>
        <w:t xml:space="preserve"> медицинского осмотра или освидетельствования на предмет нахождения в состоянии алкогольного, наркотического или токсического опьянения потерпевшего (5,3 %); в 42,3% – самого потерпевшего и его коллег (личная неосторожность потерпевшего (15,8 %); нарушение потерпевшими трудовой и производственной дисциплины, требований инструкций по охране труда (5,3 %), нахождение потерпевшего в состоянии алкогольного опьянения (5,3 %), нарушение правил дорожного движения потерпевшим (5,3 %), нарушение технологического процесса (5,3 %), нарушение требований безопасности другими работниками (5,3 %)), а также прочие причины – 10,2 %.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 xml:space="preserve">В течение 2020 года в Могилевской области на производстве в результате дорожно-транспортных происшествий погибло 4 работника  или 30 % от всех погибших. Следует отметить, что уже в 1 квартале 2021 года в результате дорожно-транспортного происшествия, в связи  с нарушением требований Правил дорожного движения, травмы не совместимые с жизнью причинены работнику 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Осиповичского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 района электрических сетей РУП  «</w:t>
      </w:r>
      <w:proofErr w:type="spellStart"/>
      <w:r w:rsidRPr="001F63ED">
        <w:rPr>
          <w:rFonts w:ascii="Times New Roman" w:hAnsi="Times New Roman" w:cs="Times New Roman"/>
          <w:color w:val="000000"/>
          <w:sz w:val="28"/>
          <w:szCs w:val="28"/>
        </w:rPr>
        <w:t>Могилевэнерго</w:t>
      </w:r>
      <w:proofErr w:type="spellEnd"/>
      <w:r w:rsidRPr="001F63E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96456" w:rsidRPr="001F63ED" w:rsidRDefault="00B96456" w:rsidP="00B96456">
      <w:pPr>
        <w:pStyle w:val="cap1"/>
        <w:spacing w:line="300" w:lineRule="exact"/>
        <w:ind w:firstLine="709"/>
        <w:jc w:val="both"/>
        <w:rPr>
          <w:i w:val="0"/>
          <w:sz w:val="28"/>
          <w:szCs w:val="28"/>
        </w:rPr>
      </w:pPr>
      <w:r w:rsidRPr="001F63ED">
        <w:rPr>
          <w:i w:val="0"/>
          <w:color w:val="000000"/>
          <w:sz w:val="28"/>
          <w:szCs w:val="28"/>
        </w:rPr>
        <w:t xml:space="preserve">Следует напомнить, что требования по обеспечению  безопасности дорожного движения отражены в Правилах дорожного движения, </w:t>
      </w:r>
      <w:r w:rsidRPr="001F63ED">
        <w:rPr>
          <w:i w:val="0"/>
          <w:color w:val="000000"/>
          <w:sz w:val="28"/>
          <w:szCs w:val="28"/>
        </w:rPr>
        <w:lastRenderedPageBreak/>
        <w:t xml:space="preserve">утвержденных </w:t>
      </w:r>
      <w:r w:rsidRPr="001F63ED">
        <w:rPr>
          <w:i w:val="0"/>
          <w:sz w:val="28"/>
          <w:szCs w:val="28"/>
        </w:rPr>
        <w:t>Указом Президента Республики Беларусь от 28.11.2005 № 551, а государственные нормативные требования по охране труда при эксплуатации автомобильного и городского наземного электрического транспорта установлены в Межотраслевых правилах по охране труда на автомобильном и городском электрическом транспорте, утвержденных постановлением Министерства труда и социальной защиты Республики Беларусь и Министерства транспорта и коммуникаций Республики Беларусь от 04.12.2008 № 180/128.</w:t>
      </w:r>
    </w:p>
    <w:p w:rsidR="00B96456" w:rsidRPr="001F63ED" w:rsidRDefault="00B96456" w:rsidP="00B96456">
      <w:pPr>
        <w:pStyle w:val="20"/>
        <w:shd w:val="clear" w:color="auto" w:fill="auto"/>
        <w:spacing w:before="0" w:after="0" w:line="300" w:lineRule="exact"/>
        <w:ind w:firstLine="709"/>
        <w:jc w:val="both"/>
        <w:rPr>
          <w:rStyle w:val="20pt"/>
          <w:rFonts w:ascii="Times New Roman" w:hAnsi="Times New Roman" w:cs="Times New Roman"/>
          <w:spacing w:val="0"/>
          <w:sz w:val="28"/>
          <w:szCs w:val="28"/>
        </w:rPr>
      </w:pPr>
      <w:r w:rsidRPr="001F63ED">
        <w:rPr>
          <w:rStyle w:val="20pt"/>
          <w:rFonts w:ascii="Times New Roman" w:hAnsi="Times New Roman" w:cs="Times New Roman"/>
          <w:spacing w:val="0"/>
          <w:sz w:val="28"/>
          <w:szCs w:val="28"/>
        </w:rPr>
        <w:t>С 12.04.2021 по 12.05.2021  в соответствии с поручением председателя Могилевского облисполкома проводится месячник безопасного труда при проведении массовых весенне-полевых работ.</w:t>
      </w:r>
    </w:p>
    <w:p w:rsidR="00B96456" w:rsidRPr="001F63ED" w:rsidRDefault="00B96456" w:rsidP="00B96456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Style w:val="20pt"/>
          <w:rFonts w:ascii="Times New Roman" w:hAnsi="Times New Roman" w:cs="Times New Roman"/>
          <w:sz w:val="28"/>
          <w:szCs w:val="28"/>
        </w:rPr>
        <w:t>В период проведения массовых весенне-полевых работ  в сельскохозяйственных организациях необходимо особенно обратить внимание на</w:t>
      </w:r>
      <w:r w:rsidRPr="001F63ED">
        <w:rPr>
          <w:rFonts w:ascii="Times New Roman" w:hAnsi="Times New Roman" w:cs="Times New Roman"/>
          <w:sz w:val="28"/>
          <w:szCs w:val="28"/>
        </w:rPr>
        <w:t>: наличие и соблюдение маршрутов передвижения техники к местам выполнения сельскохозяйственных работ; организацию специальных мест для кратковременного отдыха и приема пищи работников в полевых условиях; исключение со стороны работников действий по очистке рабочих органов сельскохозяйственных машин, не отключив их или не заглушив двигатель; эксплуатацию производственного оборудования в соответствии с требованиями нормативных правовых актов, технических нормативных правовых актов; наличие на сельскохозяйственной технике защитных ограждений вращающихся частей, в особенности вала отбора мощности; исключение случаев привлечения к выполнению работ работников, не имеющих соответствующей квалификации, не прошедших инструктаж, стажировку и проверку знаний по вопросам охраны труда, медицинский осмотр; наличие у работников необходимых средств индивидуальной защиты; применение для работы деревянных приставных лестниц, отвечающих требованиям безопасности; соблюдение требований безопасности при   проведении работ по протравливанию семян, при выполнении работ по ремонту и техническому обслуживанию машин, агрегатов, другой сельскохозяйственной техники.</w:t>
      </w:r>
    </w:p>
    <w:p w:rsidR="00B96456" w:rsidRPr="001F63ED" w:rsidRDefault="00B96456" w:rsidP="00B96456">
      <w:pPr>
        <w:pStyle w:val="ConsPlusNormal"/>
        <w:spacing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в 2021 году положений Директивы Президента Республики Беларусь от 11.03.2004 № 1 «О мерах по укреплению общественной безопасности и дисциплины» в Могилевской области, а также для предупреждения производственного травматизма приняты два основных документа: </w:t>
      </w:r>
      <w:r w:rsidRPr="001F63ED">
        <w:rPr>
          <w:rFonts w:ascii="Times New Roman" w:hAnsi="Times New Roman" w:cs="Times New Roman"/>
          <w:sz w:val="28"/>
          <w:szCs w:val="28"/>
        </w:rPr>
        <w:t>План мероприятий на 2021 год по реализации в Могилевской области положений Директивы Президента Республики Беларусь от 11.03.2004 № 1 «О мерах по укреплению общественной безопасности и дисциплины», утвержденный решением Могилевского областного исполнительного комитета  от 29.10.2020 № 6-65</w:t>
      </w:r>
      <w:r w:rsidRPr="001F63ED">
        <w:rPr>
          <w:rFonts w:ascii="Times New Roman" w:hAnsi="Times New Roman" w:cs="Times New Roman"/>
          <w:color w:val="000000"/>
          <w:sz w:val="28"/>
          <w:szCs w:val="28"/>
        </w:rPr>
        <w:t xml:space="preserve">,  и </w:t>
      </w:r>
      <w:r w:rsidRPr="001F63ED">
        <w:rPr>
          <w:rFonts w:ascii="Times New Roman" w:hAnsi="Times New Roman" w:cs="Times New Roman"/>
          <w:sz w:val="28"/>
          <w:szCs w:val="28"/>
        </w:rPr>
        <w:t xml:space="preserve">Комплекс мер по предупреждению гибели и </w:t>
      </w:r>
      <w:proofErr w:type="spellStart"/>
      <w:r w:rsidRPr="001F63ED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1F63ED">
        <w:rPr>
          <w:rFonts w:ascii="Times New Roman" w:hAnsi="Times New Roman" w:cs="Times New Roman"/>
          <w:sz w:val="28"/>
          <w:szCs w:val="28"/>
        </w:rPr>
        <w:t xml:space="preserve"> людей, по укреплению производственно-технологической, исполнительской и трудовой дисциплины, безопасности производственной деятельности в организациях Могилевской области на 2020 год, утвержденный протоколом заседания комиссии </w:t>
      </w:r>
      <w:r w:rsidRPr="001F63ED">
        <w:rPr>
          <w:rFonts w:ascii="Times New Roman" w:hAnsi="Times New Roman" w:cs="Times New Roman"/>
          <w:color w:val="000000"/>
          <w:sz w:val="28"/>
          <w:szCs w:val="28"/>
        </w:rPr>
        <w:t>по профилактике производственного травматизма и профессиональной заболеваемости при Могилевском облисполкоме от 18.12.2020 № 7. Реализация указанных документов задача каждого работника Могилевской области.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Кроме того, созданию в каждой организации здоровых и безопасных условий труда будет способствовать следующее.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lastRenderedPageBreak/>
        <w:t>1. Выделение нанимателями необходимых финансовых средств на реализацию мероприятий по охране труда.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2. Надлежащее исполнение специалистами по охране труда своих должностных обязанностей.</w:t>
      </w:r>
    </w:p>
    <w:p w:rsidR="00B96456" w:rsidRPr="00E07CB0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3. С</w:t>
      </w:r>
      <w:r w:rsidRPr="001F63ED">
        <w:rPr>
          <w:rFonts w:ascii="Times New Roman" w:eastAsia="TimesNewRomanPS-BoldItalicMT" w:hAnsi="Times New Roman" w:cs="Times New Roman"/>
          <w:bCs/>
          <w:iCs/>
          <w:sz w:val="28"/>
          <w:szCs w:val="28"/>
        </w:rPr>
        <w:t xml:space="preserve">оздание на паритетной основе с профсоюзами комиссий по охране труда, </w:t>
      </w:r>
      <w:r w:rsidRPr="001F63ED">
        <w:rPr>
          <w:rFonts w:ascii="Times New Roman" w:hAnsi="Times New Roman" w:cs="Times New Roman"/>
          <w:sz w:val="28"/>
          <w:szCs w:val="28"/>
        </w:rPr>
        <w:t xml:space="preserve">которые участвуют в разработке систем управления охраной труда, </w:t>
      </w:r>
      <w:r w:rsidRPr="001F6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раздела </w:t>
      </w:r>
      <w:r w:rsidRPr="00E07CB0">
        <w:rPr>
          <w:rFonts w:ascii="Times New Roman" w:hAnsi="Times New Roman" w:cs="Times New Roman"/>
          <w:sz w:val="28"/>
          <w:szCs w:val="28"/>
          <w:shd w:val="clear" w:color="auto" w:fill="FFFFFF"/>
        </w:rPr>
        <w:t>об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охране</w:t>
      </w:r>
      <w:r w:rsidRPr="00E0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труда</w:t>
      </w:r>
      <w:r w:rsidRPr="00E07CB0">
        <w:rPr>
          <w:rFonts w:ascii="Times New Roman" w:hAnsi="Times New Roman" w:cs="Times New Roman"/>
          <w:sz w:val="28"/>
          <w:szCs w:val="28"/>
          <w:shd w:val="clear" w:color="auto" w:fill="FFFFFF"/>
        </w:rPr>
        <w:t> коллективного договора, планов мероприятий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E07CB0">
        <w:rPr>
          <w:rFonts w:ascii="Times New Roman" w:hAnsi="Times New Roman" w:cs="Times New Roman"/>
          <w:sz w:val="28"/>
          <w:szCs w:val="28"/>
          <w:shd w:val="clear" w:color="auto" w:fill="FFFFFF"/>
        </w:rPr>
        <w:t> улучшению условий и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охраны</w:t>
      </w:r>
      <w:r w:rsidRPr="00E0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труда</w:t>
      </w:r>
      <w:r w:rsidRPr="00E07CB0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совместных действиях нанимателя и работников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E07CB0">
        <w:rPr>
          <w:rFonts w:ascii="Times New Roman" w:hAnsi="Times New Roman" w:cs="Times New Roman"/>
          <w:sz w:val="28"/>
          <w:szCs w:val="28"/>
          <w:shd w:val="clear" w:color="auto" w:fill="FFFFFF"/>
        </w:rPr>
        <w:t> обеспечению требований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E0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охране</w:t>
      </w:r>
      <w:r w:rsidRPr="00E07C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E07CB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труда и т.д.</w:t>
      </w:r>
      <w:r w:rsidRPr="00E07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eastAsia="TimesNewRomanPS-BoldItalicMT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 xml:space="preserve">4. </w:t>
      </w:r>
      <w:r w:rsidRPr="001F63ED">
        <w:rPr>
          <w:rFonts w:ascii="Times New Roman" w:eastAsia="TimesNewRomanPS-BoldItalicMT" w:hAnsi="Times New Roman" w:cs="Times New Roman"/>
          <w:sz w:val="28"/>
          <w:szCs w:val="28"/>
        </w:rPr>
        <w:t>Проведение контроля за соблюдением требований по охране труда, в том числе Дней охраны труда, руководителями организаций  и структурных подразделений с участием специалистов по охране труда.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5. Персонифицированный учет нарушений требований охраны труда с принятием управленческих решений, направленных на исключение в будущем выявленных нарушений, привлечение к предусмотренной законодательством, локальными правовыми актами ответственности нарушителей.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6. Анализ эффективности функционирования систем управления охраной труда и их корректировка.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7. Создание условий для реального участия работников в управлении охраной труда, а также механизмов мотивации работника сотрудничать и взаимодействовать с нанимателем по вопросам охраны труда.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8. Обеспечение системного контроля физического состояния работников, занятых на работах с вредными и (или) опасными условиями труда или повышенной опасностью, путем проведения освидетельствования и (или) медицинских осмотров на предмет нахождения в состоянии алкогольного опьянения.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9. Исключение случаев допуска работников к работе на оборудовании, имеющем неисправности, либо при отсутствии его испытаний, осмотров, технических освидетельствований.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10. Эксплуатация производственных зданий и сооружений в соответствии с требованиями технических нормативных правовых актов.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11. Обеспечение работников средствами индивидуальной защиты в соответствии с установленными нормами.</w:t>
      </w:r>
    </w:p>
    <w:p w:rsidR="00B96456" w:rsidRPr="001F63ED" w:rsidRDefault="00B96456" w:rsidP="00B9645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ED">
        <w:rPr>
          <w:rFonts w:ascii="Times New Roman" w:hAnsi="Times New Roman" w:cs="Times New Roman"/>
          <w:sz w:val="28"/>
          <w:szCs w:val="28"/>
        </w:rPr>
        <w:t>12. Организация и проведение с работающими обучения, стажировки, инструктажа и проверки знаний по вопросам охраны труда, а также обязательных медицинских осмотров и освидетельствований.</w:t>
      </w:r>
    </w:p>
    <w:p w:rsidR="00146A18" w:rsidRDefault="00146A18"/>
    <w:sectPr w:rsidR="00146A18" w:rsidSect="00B964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96456"/>
    <w:rsid w:val="00146A18"/>
    <w:rsid w:val="00B9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96456"/>
    <w:pPr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B96456"/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B964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B96456"/>
    <w:rPr>
      <w:spacing w:val="20"/>
      <w:sz w:val="23"/>
      <w:szCs w:val="23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B96456"/>
    <w:rPr>
      <w:color w:val="000000"/>
      <w:spacing w:val="1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B96456"/>
    <w:pPr>
      <w:widowControl w:val="0"/>
      <w:shd w:val="clear" w:color="auto" w:fill="FFFFFF"/>
      <w:spacing w:before="720" w:after="600" w:line="331" w:lineRule="exact"/>
    </w:pPr>
    <w:rPr>
      <w:spacing w:val="20"/>
      <w:sz w:val="23"/>
      <w:szCs w:val="23"/>
    </w:rPr>
  </w:style>
  <w:style w:type="paragraph" w:customStyle="1" w:styleId="cap1">
    <w:name w:val="cap1"/>
    <w:basedOn w:val="a"/>
    <w:rsid w:val="00B96456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styleId="a5">
    <w:name w:val="Emphasis"/>
    <w:basedOn w:val="a0"/>
    <w:uiPriority w:val="20"/>
    <w:qFormat/>
    <w:rsid w:val="00B964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1699</Words>
  <Characters>9685</Characters>
  <Application>Microsoft Office Word</Application>
  <DocSecurity>0</DocSecurity>
  <Lines>80</Lines>
  <Paragraphs>22</Paragraphs>
  <ScaleCrop>false</ScaleCrop>
  <Company/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2021-04-14T11:50:00Z</dcterms:created>
  <dcterms:modified xsi:type="dcterms:W3CDTF">2021-04-14T11:50:00Z</dcterms:modified>
</cp:coreProperties>
</file>