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МОГИЛЕВСКИЙ ОБЛАСТНОЙ 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ГЛАВНОЕ УПРАВЛЕНИЕ ИДЕОЛОГИЧЕСКОЙ РАБОТЫ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Pr="00A056EB" w:rsidRDefault="004F0773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Pr="004F0773" w:rsidRDefault="004F0773" w:rsidP="004F077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42"/>
          <w:szCs w:val="42"/>
        </w:rPr>
      </w:pPr>
      <w:bookmarkStart w:id="0" w:name="_Hlk166226638"/>
      <w:r w:rsidRPr="004F0773">
        <w:rPr>
          <w:rFonts w:ascii="Times New Roman" w:eastAsia="Calibri" w:hAnsi="Times New Roman" w:cs="Times New Roman"/>
          <w:b/>
          <w:sz w:val="42"/>
          <w:szCs w:val="42"/>
        </w:rPr>
        <w:t xml:space="preserve">ИНФОРМАЦИОННАЯ ГИГИЕНА </w:t>
      </w:r>
    </w:p>
    <w:p w:rsidR="00A056EB" w:rsidRPr="00A056EB" w:rsidRDefault="004F0773" w:rsidP="004F077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42"/>
          <w:szCs w:val="42"/>
        </w:rPr>
        <w:t>ИЛИ КАК НЕ СТАТЬ ЖЕРТВОЙ ДЕЗИНФОРМАЦИИ</w:t>
      </w:r>
    </w:p>
    <w:bookmarkEnd w:id="0"/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Calibri"/>
          <w:b/>
          <w:sz w:val="40"/>
          <w:szCs w:val="40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г. Могилев</w:t>
      </w:r>
    </w:p>
    <w:p w:rsidR="00A056EB" w:rsidRPr="00A056EB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август</w:t>
      </w:r>
      <w:r w:rsidR="00A056EB"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2024 г.</w:t>
      </w:r>
    </w:p>
    <w:p w:rsidR="004F0773" w:rsidRPr="004F0773" w:rsidRDefault="004F0773" w:rsidP="003F2A15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ИНФОРМАЦИОННАЯ ГИГИЕНА </w:t>
      </w:r>
    </w:p>
    <w:p w:rsidR="004F0773" w:rsidRPr="004F0773" w:rsidRDefault="004F0773" w:rsidP="003F2A15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>ИЛИ КАК НЕ СТАТЬ ЖЕРТВОЙ ДЕЗИНФОРМАЦИИ</w:t>
      </w:r>
    </w:p>
    <w:p w:rsidR="004F0773" w:rsidRPr="004F0773" w:rsidRDefault="004F0773" w:rsidP="003F2A15">
      <w:pPr>
        <w:spacing w:before="120" w:after="0" w:line="240" w:lineRule="auto"/>
        <w:ind w:right="-284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i/>
          <w:sz w:val="30"/>
          <w:szCs w:val="30"/>
        </w:rPr>
        <w:t>(основная тема)</w:t>
      </w:r>
    </w:p>
    <w:p w:rsidR="004F0773" w:rsidRPr="004F0773" w:rsidRDefault="004F0773" w:rsidP="003F2A15">
      <w:pPr>
        <w:widowControl w:val="0"/>
        <w:spacing w:after="0" w:line="300" w:lineRule="exact"/>
        <w:ind w:left="-142" w:right="-28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>Введение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1. Тема ЕДИ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Тема нашего сегодняшнего разговора – на экране. Она, как вы видите, злободневна, волнует и касается фактически каждого. </w:t>
      </w:r>
      <w:r w:rsidRPr="004F0773">
        <w:rPr>
          <w:rFonts w:ascii="Times New Roman" w:eastAsia="Calibri" w:hAnsi="Times New Roman" w:cs="Times New Roman"/>
          <w:sz w:val="30"/>
          <w:szCs w:val="30"/>
        </w:rPr>
        <w:br/>
        <w:t xml:space="preserve">А все потому,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мы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с вами (как и значительная часть человечества)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незаметно для себя не так давно перешли из индустриального общества в информационное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2. Первое цифровое устройство </w:t>
      </w:r>
    </w:p>
    <w:p w:rsidR="004F0773" w:rsidRPr="004F0773" w:rsidRDefault="004F0773" w:rsidP="003F2A15">
      <w:pPr>
        <w:spacing w:after="0" w:line="300" w:lineRule="exact"/>
        <w:ind w:left="709"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Первое цифровое устройство – компьютер ENIAC (1946 год) весил 30 тонн и занимал помещение площадью 140 кв. м. Последняя версия смартфона от </w:t>
      </w:r>
      <w:proofErr w:type="spellStart"/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Apple</w:t>
      </w:r>
      <w:proofErr w:type="spellEnd"/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весит 170 гр.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Calibri" w:eastAsia="Calibri" w:hAnsi="Calibri" w:cs="Times New Roman"/>
          <w:bCs/>
          <w:szCs w:val="28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3. Доступность Интернета для белорусов</w:t>
      </w:r>
    </w:p>
    <w:p w:rsidR="004F0773" w:rsidRPr="004F0773" w:rsidRDefault="004F0773" w:rsidP="003F2A15">
      <w:pPr>
        <w:spacing w:after="0" w:line="300" w:lineRule="exact"/>
        <w:ind w:left="709"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Согласно «Глобальному инновационному индексу 2023», опубликованному Всемирной организацией интеллектуальной собственности, Беларусь заняла 22-е место среди 132 государств по показателю «Доступ к ИКТ» и 28-е место по показателю «Использование ИКТ».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4. Белорусы в Сети</w:t>
      </w:r>
    </w:p>
    <w:p w:rsidR="004F0773" w:rsidRPr="004F0773" w:rsidRDefault="004F0773" w:rsidP="003F2A15">
      <w:pPr>
        <w:spacing w:after="0" w:line="300" w:lineRule="exact"/>
        <w:ind w:left="709"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 2014 году в Беларуси Интернетом пользовалось 5,7 млн человек, то в 2024 году – уже 8,5 млн (89,5% населения) (для сравнения: по данным агентства </w:t>
      </w:r>
      <w:proofErr w:type="spellStart"/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We</w:t>
      </w:r>
      <w:proofErr w:type="spellEnd"/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are</w:t>
      </w:r>
      <w:proofErr w:type="spellEnd"/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Social</w:t>
      </w:r>
      <w:proofErr w:type="spellEnd"/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проникновение Интернета в России составило 90,4%, Казахстане – 92,3%, Польше – 88,1%, Литве – 89%, Латвии – 92,9%, Украине – 79,2%). </w:t>
      </w:r>
    </w:p>
    <w:p w:rsidR="004F0773" w:rsidRPr="004F0773" w:rsidRDefault="004F0773" w:rsidP="003F2A15">
      <w:pPr>
        <w:spacing w:after="0" w:line="300" w:lineRule="exact"/>
        <w:ind w:left="709"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Мобильной связью охвачено 97% населения. При этом практически на всей территории Беларуси (99%) есть доступ к высокоскоростной мобильной связи поколений 3G и 4G/LTE.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be-BY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5. Мировая интернет-инфраструктура </w:t>
      </w:r>
    </w:p>
    <w:p w:rsidR="004F0773" w:rsidRPr="004F0773" w:rsidRDefault="004F0773" w:rsidP="003F2A15">
      <w:pPr>
        <w:spacing w:line="300" w:lineRule="exact"/>
        <w:ind w:left="709" w:right="-284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Сегодня интернет-инфраструктура потребляет от 6% до 12% производимого на Земле электричества.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Началось это со второй половины XX века после изобретения компьютера и глобальных телекоммуникационных сетей. А сегодня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интенсивность и объемы работы IT-сектора с каждым годом увеличиваются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рынке появляются все более производительные устройства, растет скорость передачи данных.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 вот уже рядовые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потребители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, такие как мы с вами, каждый день прямо с утра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сталкиваются с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проблемой информационной перегрузки</w:t>
      </w:r>
      <w:r w:rsidRPr="004F0773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Ибо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то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количество данных, которое ежесекундно «обрушивается» на человека, уже давно превысило наши способности по их обработке.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6. Человек и объемы информации 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0773">
        <w:rPr>
          <w:rFonts w:ascii="Times New Roman" w:eastAsia="Calibri" w:hAnsi="Times New Roman" w:cs="Times New Roman"/>
          <w:i/>
          <w:sz w:val="28"/>
          <w:szCs w:val="28"/>
        </w:rPr>
        <w:t xml:space="preserve">Если в середине 1980-х гг. человек получал за сутки информацию в объеме, эквивалентном 40–50 выпускам газет, то в 2010-е гг. цифра выросла до 175 выпусков.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Это – одно. Другая опасность заключается в том,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для многих людей мир сузился до экрана смартфона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, а картина мира – до ленты новостей в соцсетях.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Каждый из присутствующих, полагаю, знаком с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феноменом «информационного пузыря»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pacing w:val="-6"/>
          <w:sz w:val="30"/>
          <w:szCs w:val="30"/>
          <w:u w:val="single"/>
        </w:rPr>
        <w:t>Слайд 7. «Информационный пузырь»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Это когда алгоритмы самого Интернета 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формируют личную новостную ленту, опираясь на предпочтения конкретного пользователя. </w:t>
      </w:r>
      <w:r w:rsidRPr="004F0773">
        <w:rPr>
          <w:rFonts w:ascii="Times New Roman" w:eastAsia="Calibri" w:hAnsi="Times New Roman" w:cs="Times New Roman"/>
          <w:sz w:val="30"/>
          <w:szCs w:val="30"/>
        </w:rPr>
        <w:br/>
        <w:t>И через некоторое время они, эти «непонятно кем управляемые» алгоритмы, вытесняют информацию, которая противоречит вашим взглядам, интересам, ценностям.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pacing w:val="-6"/>
          <w:sz w:val="30"/>
          <w:szCs w:val="30"/>
        </w:rPr>
        <w:t>А это плохо. Ведь человек находит все больше подтверждений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своей – бывает, что и не до конца верной, – точке зрения. Его картина мира становится искаженной.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Точно так же «отсеиваются» и все те люди, которые говорят нам то, что, быть может, не нравится. И формируется социальный «пузырь», та самая «теплая ванна», выбираться из которой инженеру, экономисту, чиновнику уже и не хочется.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Кстати говоря, задумайтесь вот над чем: государственные средства массовой информации могли ведь, в принципе, и всех нас окунуть в такую же «ванну», правда?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Однако вот что сказал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4F0773"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</w:rPr>
        <w:t xml:space="preserve"> 28 мая 2024 г. на Форуме 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</w:rPr>
        <w:t>медийного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</w:rPr>
        <w:t xml:space="preserve"> сообщества в 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</w:rPr>
        <w:t>г.Могилеве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4F0773">
        <w:rPr>
          <w:rFonts w:ascii="Times New Roman" w:eastAsia="Calibri" w:hAnsi="Times New Roman" w:cs="Times New Roman"/>
          <w:b/>
          <w:i/>
          <w:sz w:val="30"/>
          <w:szCs w:val="30"/>
        </w:rPr>
        <w:t>«Никогда не требовал фильтровать информацию, создавая в СМИ «параллельные миры» всеобщего благоденствия и замалчивая острые темы. Мой подход вы знаете: люди должны видеть и знать правду»</w:t>
      </w:r>
      <w:r w:rsidRPr="004F0773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</w:pPr>
      <w:r w:rsidRPr="004F0773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Слайд 8. Цитата Главы государства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Правда такова: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интернет-технологии несут не только благо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Cs/>
          <w:spacing w:val="-4"/>
          <w:sz w:val="30"/>
          <w:szCs w:val="30"/>
        </w:rPr>
        <w:t>Т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енденции развития информационного общества в обязательном порядке учитываются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 Вашингтоне, Лондоне, штаб-квартирах НАТО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>и Евросоюза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где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продолжают курс на эскалацию напряженности в мире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Сложно ожидать чего-то другого от держав и альянсов, которые позиционируют себя вершителями мировых судеб, верят в собственную исключительность и безнаказанность. Одновременно, являясь, по сути, собственниками, хозяевами, управляющими глобальной информационной сетью Интернет, а также ее главными инструментами.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9. Англосаксы – владельцы Гугл,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Фейсбук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,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Твиттер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,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Вотсап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Их цель очевидна: на примере Беларуси и братской нам России запугать всех, кто проводит либо собирается проводить независимую внешнюю политику. Кто ставит во главу угла национальные интересы, а не прихоти бывших колониальных метрополий.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Кто не хочет деления мира на один золотой миллиард, жирующий в «цивилизованном саду», и на остальные семь, живущие, с их точки зрения, в «диких джунглях».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10. Цитата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Ж.Борреля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про «сад, джунгли и садовников».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по-прежнему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, как оно всегда было,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против нас с вами в ход идут ложь и откровенные провокации,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только завернутые в красочные современные оболочки.</w:t>
      </w: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Раздел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I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>. Фейки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Вот теперь мы и подошли с вами к фейкам – к одному из самых опасных явлений современности.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Фейк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 англ.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fake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подделка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)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– ложная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либо вводящая в заблуждение информация, которая выдается за реальную.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</w:pPr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Причем человеческая природа, к сожалению, такова,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  <w:lang w:eastAsia="ru-RU"/>
        </w:rPr>
        <w:t>зачастую в социальных сетях «утки», фейки, ложь и клевета распространяются на 70% быстрее истины</w:t>
      </w:r>
      <w:r w:rsidRPr="004F077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 xml:space="preserve"> (по оценкам зарубежных экспертов).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11. Что такое фейк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 xml:space="preserve">И еще одно надо помнить: </w:t>
      </w:r>
      <w:r w:rsidRPr="004F077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  <w:lang w:eastAsia="ru-RU"/>
        </w:rPr>
        <w:t>и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сточник лживой информации – это всегда люди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Именно они создают и используют соответствующие технологии. </w:t>
      </w:r>
    </w:p>
    <w:p w:rsid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Дипфейки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Помните, как в школе на неприглядное фото хулиганы </w:t>
      </w:r>
      <w:r w:rsidRPr="004F07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клеили голову одноклассницы? Такие </w:t>
      </w:r>
      <w:proofErr w:type="spellStart"/>
      <w:r w:rsidRPr="004F0773">
        <w:rPr>
          <w:rFonts w:ascii="Times New Roman" w:eastAsia="Calibri" w:hAnsi="Times New Roman" w:cs="Times New Roman"/>
          <w:spacing w:val="-4"/>
          <w:sz w:val="30"/>
          <w:szCs w:val="30"/>
        </w:rPr>
        <w:t>дипфейки</w:t>
      </w:r>
      <w:proofErr w:type="spellEnd"/>
      <w:r w:rsidRPr="004F07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сейчас стали делать массово с помощью современных технологий.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81618" w:rsidRPr="004F0773" w:rsidRDefault="00681618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12. Главная задача «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фейкоделов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»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Главная задача создателей фейка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– «перехват» информационной повестки у власти, у государственных СМИ, у субъектов гражданского общества. </w:t>
      </w:r>
      <w:r w:rsidRPr="004F0773">
        <w:rPr>
          <w:rFonts w:ascii="Times New Roman" w:eastAsia="Calibri" w:hAnsi="Times New Roman" w:cs="Times New Roman"/>
          <w:sz w:val="30"/>
          <w:szCs w:val="30"/>
        </w:rPr>
        <w:t>И «замыкание» ее на себя с тем, чтобы содержание фейка на некоторое время стало навязчивой идеей, подчиняющей себе сознание и волю людей, попавших под его влияние.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Сильные эмоции человека: боль, страх, вина, стыд, зависть, возмущение несправедливостью, гнев, ненависть, потрясение, смятение, паника.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Эмоциональные опоры фейка: кровь, крики, огонь, смерть, отвращение, мотивация к защите кого-то, чувство личной беспомощности.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От обычного вранья, клеветы или просто неточной информации фейк отличается следующими признаками: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фейк – 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не столько информация о каком-то факте или событии, сколько –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 яркое, эмоционально окрашенное впечатление о нем, которое поражает воображение, повергает в шок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. Оно не может оставить равнодушным даже в том случае, если к вам лично оно не имеет ровно никакого отношения;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фейк не столько притягивает к чему-то, сколько отталкивает от чего-то.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  Этот эффект повышает доверие человека к фейку. Кажется, что </w:t>
      </w:r>
      <w:r w:rsidRPr="004F0773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>он не навязывает какую-то явную точку зрения, а просто, якобы, объективно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информирует о чем-то. На самом деле, отталкивая от чего-то, «</w:t>
      </w:r>
      <w:proofErr w:type="spellStart"/>
      <w:r w:rsidRPr="004F077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фейкоделы</w:t>
      </w:r>
      <w:proofErr w:type="spellEnd"/>
      <w:r w:rsidRPr="004F077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»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аккуратно и незаметно подталкивают человека принять другую сторону, наводят на нужные им мысли. В этом состоит суть фейк-манипуляции;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фейк – такая информация, которая вызывает сильнейшую потребность поделиться ей, распространить ее по как можно большему числу людей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без личного рационального анализа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 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фейк вызывает у человека только односложные, черно-белые, так называемые «адреналиновые» реакции вовлечения, по типу «бей/беги/кричи».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Человек инстинктивно рассчитывает на то, что и у остальных будет сформирована единая общая односложная позиция по данному факту/событию;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 человека появляется сильное желание почувствовать «чувство локтя», увидеть аналогичную же реакцию у тех, кому он эту информацию передаст.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 Это искусственно вызванное ожидание имеет своей целью разделение людей на «друзей» и «врагов».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13 (видеофайл). Пример информационной войны </w:t>
      </w:r>
      <w:r w:rsidRPr="004F0773">
        <w:rPr>
          <w:rFonts w:ascii="Times New Roman" w:eastAsia="Calibri" w:hAnsi="Times New Roman" w:cs="Times New Roman"/>
          <w:i/>
          <w:sz w:val="30"/>
          <w:szCs w:val="30"/>
          <w:u w:val="single"/>
        </w:rPr>
        <w:t>(фрагмент российского сериала)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Именно такими были белорусские фейки с 25-ю зубами, которые якобы оставила на дубинке омоновца некая «изнасилованная Кристина» летом 2020 года.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Или украинская «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инфоБуча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с картинно разложенными на тротуаре то ли трупами, то ли актерами.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миллион других картинок, где, например, вместо российского корабля горит американский эсминец, но получатель это не может либо не хочет проверить.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Беларусь не является исключением. Здесь с завидным упорством действуют иностранные «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фейкоделы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>» самых разных мастей. В том числе и украинские.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Многие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дипфейки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хочется (особенно молодежи) и друзьям немедленно переслать, и у себя сохранить, и в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соцсетях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запостить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Не думая, не вникая, не переводя, что за текст там могли наложить.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Поэтому, уважаемые товарищи взрослые, «открываем тетрадки» и «пишем» с вами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рекомендации для родителей и детей из разных возрастных групп</w:t>
      </w:r>
      <w:r w:rsidRPr="004F0773">
        <w:rPr>
          <w:rFonts w:ascii="Times New Roman" w:eastAsia="Calibri" w:hAnsi="Times New Roman" w:cs="Times New Roman"/>
          <w:sz w:val="30"/>
          <w:szCs w:val="30"/>
        </w:rPr>
        <w:t>: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14. Рекомендации для родителей и детей из разных возрастных групп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храните имена пользователей и пароли в безопасности;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периодически меняйте пароли;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не разглашайте личную информацию о себе и детях в Интернете,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 которая могла бы помочь интернет-хищникам найти ваших детей;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 xml:space="preserve">будьте внимательны в социальных сетях. 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Напомните детям, что все опубликованное в Интернете сразу становится общедоступным, и любой может увидеть это. Даже частные учетные записи иногда подвергаются утечкам или атакам злоумышленников; 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объясните опасность передачи </w:t>
      </w:r>
      <w:proofErr w:type="spellStart"/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геоданных</w:t>
      </w:r>
      <w:proofErr w:type="spellEnd"/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. Д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ети 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br/>
        <w:t xml:space="preserve">и подростки должны знать, чем опасно сообщать о своем местоположении, почему не следует неосознанно соглашаться с таким условием во всплывающих окнах приложений; 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 xml:space="preserve">создайте совместно с детьми список правил использования Интернета. 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>Вы можете показать ребенку сайты для детей и подростков и попросить его поделиться, если он чувствует себя некомфортно или ему угрожает что-то, найденное в Интернете;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15. Рекомендации для родителей и детей из разных возрастных групп </w:t>
      </w:r>
      <w:r w:rsidRPr="004F0773">
        <w:rPr>
          <w:rFonts w:ascii="Times New Roman" w:eastAsia="Calibri" w:hAnsi="Times New Roman" w:cs="Times New Roman"/>
          <w:i/>
          <w:sz w:val="30"/>
          <w:szCs w:val="30"/>
          <w:u w:val="single"/>
        </w:rPr>
        <w:t>(продолжение)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используйте одинаковые правила при общении онлайн и лично.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 xml:space="preserve">Научите детей тому, что к онлайн и к личному общению применимы одни и те же правила. При общении в Интернете и написании комментариев лучше оставаться добрым и вежливым, не следует писать ничего такого, что не смогли бы сказать в лицо; 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установите родительский контроль;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>используйте антивирусные программы на всех устройствах;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расскажите о существовании фальшивых рекламных объявлений; 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sz w:val="30"/>
          <w:szCs w:val="30"/>
        </w:rPr>
        <w:t>обсудите с детьми рекламные программы и мошенничество, связанное с фальшивыми рекламными объявлениями. Некоторые объявления выглядят как реальные предложения, побуждающие загрузить фальшивое приложение, зарегистрироваться для участия в розыгрыше или предоставить личную информацию в обмен на бесплатные продукты;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объясните детям об опасности личных встреч с незнакомцами.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 xml:space="preserve">Интернет-хищники или участники </w:t>
      </w:r>
      <w:proofErr w:type="spellStart"/>
      <w:r w:rsidRPr="00C3363F">
        <w:rPr>
          <w:rFonts w:ascii="Times New Roman" w:eastAsia="Times New Roman" w:hAnsi="Times New Roman" w:cs="Times New Roman"/>
          <w:sz w:val="30"/>
          <w:szCs w:val="30"/>
        </w:rPr>
        <w:t>кибербуллинга</w:t>
      </w:r>
      <w:proofErr w:type="spellEnd"/>
      <w:r w:rsidRPr="00C3363F">
        <w:rPr>
          <w:rFonts w:ascii="Times New Roman" w:eastAsia="Times New Roman" w:hAnsi="Times New Roman" w:cs="Times New Roman"/>
          <w:sz w:val="30"/>
          <w:szCs w:val="30"/>
        </w:rPr>
        <w:t xml:space="preserve"> (травли) в переписке могут настаивать на личной встрече;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периодически смотрите истории поиска в Интернете.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>Родителям рекомендуется знать, какие сайты посещают их дети. Продемонстрируйте детям максимальную открытость при отслеживании их действий в Интернете, чтобы они не ощущали, что за ними шпионят.</w:t>
      </w:r>
    </w:p>
    <w:p w:rsidR="004F0773" w:rsidRPr="00C3363F" w:rsidRDefault="00C3363F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proofErr w:type="spellStart"/>
      <w:r w:rsidRPr="00C3363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C3363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="004F0773" w:rsidRPr="00C3363F">
        <w:rPr>
          <w:rFonts w:ascii="Times New Roman" w:eastAsia="Times New Roman" w:hAnsi="Times New Roman" w:cs="Times New Roman"/>
          <w:i/>
          <w:iCs/>
          <w:sz w:val="30"/>
          <w:szCs w:val="30"/>
        </w:rPr>
        <w:t>Информация Министерства внутренних дел Республики Беларусь по профилактике киберпреступлений (аудио-, видеоролики, инфографика, памятки) доступна для скачивания по ссылке на Яндекс-диске.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u w:val="single"/>
          <w:lang w:val="be-BY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</w:rPr>
        <w:t>Слайд 16. Информация МВД по профилактике киберпреступлений</w:t>
      </w:r>
    </w:p>
    <w:p w:rsidR="004F0773" w:rsidRPr="004F0773" w:rsidRDefault="004F0773" w:rsidP="003F2A15">
      <w:pPr>
        <w:shd w:val="clear" w:color="auto" w:fill="FFFFFF"/>
        <w:spacing w:before="120" w:after="0" w:line="240" w:lineRule="auto"/>
        <w:ind w:right="-284" w:firstLine="709"/>
        <w:jc w:val="both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п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омните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сами,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менно сами пользователи сети Интернет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обычно 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предоставляют всю информацию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экономического, юридического, социального, психологического характера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о себе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br/>
        <w:t>Эту информацию собирают и анализируют мошенники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и вербовщики с целью использования в противоправной деятельности.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>Будьте неудобными для «</w:t>
      </w:r>
      <w:proofErr w:type="spellStart"/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фейкоделов</w:t>
      </w:r>
      <w:proofErr w:type="spellEnd"/>
      <w:r w:rsidRPr="004F0773">
        <w:rPr>
          <w:rFonts w:ascii="Times New Roman" w:eastAsia="Calibri" w:hAnsi="Times New Roman" w:cs="Times New Roman"/>
          <w:b/>
          <w:sz w:val="30"/>
          <w:szCs w:val="30"/>
        </w:rPr>
        <w:t>».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Включайте критическое мышление. Сплетня или клевета остановятся на том человеке, который их осмыслил, на том, кто включил фильтр разума, тем самым оборвав цепочку передачи лжи.</w:t>
      </w: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Раздел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II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. Борьба и ответственность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суверенная Республика Беларусь – объект неприкрытой гибридной агрессии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развязанной так называемым «коллективным» Западом.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Нашим внешним оппонентам по-прежнему не дает покоя независимая внешняя и внутренняя политика нашей страны.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Очевидно, что западные политтехнологи решили играть «</w:t>
      </w:r>
      <w:proofErr w:type="spellStart"/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вдолгую</w:t>
      </w:r>
      <w:proofErr w:type="spellEnd"/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» –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кучка «беглых» не смогла с ними не согласиться. 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Цель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провокаторов: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посеять среди белорусов распри, настроить людей против государства и проводимой им политики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Поэтому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они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активно ищут любые негативные инфоповоды,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пытаются «обработать» </w:t>
      </w:r>
      <w:r w:rsidRPr="004F077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в своих корыстных интересах</w:t>
      </w:r>
      <w:r w:rsidRPr="004F077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белорусскую аудиторию – то есть </w:t>
      </w:r>
      <w:r w:rsidRPr="004F077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нас с вами</w:t>
      </w:r>
      <w:r w:rsidRPr="004F077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масштабно оппоненты белорусского государства и общества использовали клевету в 2020 году.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попытки радикалов убедить народ в своей исключительности, «крутизне», в том числе за счет откровенной лжи, в очередной раз оказались безрезультатными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большинства наших граждан такой экстремизм был неприемлем. Подстрекатели к мятежу просчитались.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Естественно, власти сделали соответствующие выводы и приняли меры.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Усилия Запада заглушить голос белорусских государственных СМИ получили обратный эффект.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Свидетельство тому – данные социологических исследований.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17. Доверие белорусов государственным СМИ</w:t>
      </w:r>
    </w:p>
    <w:p w:rsidR="004F0773" w:rsidRPr="004F0773" w:rsidRDefault="004F0773" w:rsidP="003F2A15">
      <w:pPr>
        <w:spacing w:after="0" w:line="240" w:lineRule="auto"/>
        <w:ind w:left="709" w:right="-284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F077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Согласно данным Института социологии Национальной академии наук Беларуси, уровень доверия населения государственным СМИ в 2023 году вырос в сравнении с 2022 годом на 4,7% и составил </w:t>
      </w:r>
      <w:r w:rsidRPr="004F077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54,3%</w:t>
      </w:r>
      <w:r w:rsidRPr="004F077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(в 2022 году – 49,6%), а в сравнении с 2021 годом –  на 15,9% (в 2021 году – 38,4%).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Уровень доверия населения государственным средствам массовой информации растет и составляет на прошлый, 2023-й, год почти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55%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Это тем более важно, что на сегодняшний день доля национального контента в общем объеме вещания на государственных республиканских телеканалах составляет уже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56%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18. Количество зарегистрированных в Беларуси СМИ</w:t>
      </w:r>
    </w:p>
    <w:p w:rsidR="004F0773" w:rsidRPr="004F0773" w:rsidRDefault="004F0773" w:rsidP="003F2A15">
      <w:pPr>
        <w:spacing w:after="0" w:line="240" w:lineRule="auto"/>
        <w:ind w:left="709" w:right="-284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F0773">
        <w:rPr>
          <w:rFonts w:ascii="Times New Roman" w:eastAsia="Calibri" w:hAnsi="Times New Roman" w:cs="Times New Roman"/>
          <w:i/>
          <w:iCs/>
          <w:sz w:val="28"/>
          <w:szCs w:val="28"/>
        </w:rPr>
        <w:t>Сегодня у каждого жителя нашей страны есть возможность мгновенно получать ту или иную информацию в удобной для него форме: на 1 июля 2024 г. в стране действуют 7 информационных агентств, издается 915 печатных СМИ, транслируются десятки телеканалов, осуществляют вещание 86 радиопрограмм.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А у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белорусских пользователей одними из самых популярных интернет-ресурсов выступают платформы для общения – социальные сети и мессенджеры. В них зарегистрированы почти две трети жителей страны (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60%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 или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5,6 млн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человек).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Отсюда ясно, что не только наш Совет Министров, но и п</w:t>
      </w: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равительства во всем мире отдают себе отчет: недостоверная </w:t>
      </w: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 xml:space="preserve">информация – это полноценное оружие, позволяющее манипулировать массами людей, их настроением и мнением.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В связи с </w:t>
      </w:r>
      <w:r w:rsidRPr="004F0773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этим государства стремятся создать эффективные механизмы для защиты своих граждан от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фейков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ab/>
        <w:t>Юридическая отвественность за создание и распространние дезинформации предусмотрена во многих странах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  <w:lang w:val="be-BY"/>
        </w:rPr>
        <w:t>Слайд 19. Примеры борьбы иностранных государств с фейками</w:t>
      </w:r>
    </w:p>
    <w:p w:rsidR="004F0773" w:rsidRPr="004F0773" w:rsidRDefault="004F0773" w:rsidP="003F2A15">
      <w:pPr>
        <w:spacing w:after="0" w:line="300" w:lineRule="exact"/>
        <w:ind w:left="851"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октября 2023 г. в Уголовный кодекс </w:t>
      </w:r>
      <w:r w:rsidRPr="004F07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Республики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Польша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внесена поправка, предусматривающая наказание за дезинформацию – не менее 8 лет лишения свободы за распространение ложной или вводящей в заблуждение информации, которая направлена «на </w:t>
      </w:r>
      <w:r w:rsidRPr="004F0773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серьезное нарушение политической системы или экономики Республики».</w:t>
      </w:r>
    </w:p>
    <w:p w:rsidR="004F0773" w:rsidRPr="004F0773" w:rsidRDefault="004F0773" w:rsidP="003F2A15">
      <w:pPr>
        <w:spacing w:after="0" w:line="300" w:lineRule="exact"/>
        <w:ind w:left="851"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Pr="004F07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ОАЭ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распространение ложной, вредоносной или вводящей в заблуждение информации предусмотрен штраф в размере около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27,4 тыс. долларов США и заключение под стражу на срок от 1 года. </w:t>
      </w:r>
    </w:p>
    <w:p w:rsidR="004F0773" w:rsidRPr="004F0773" w:rsidRDefault="004F0773" w:rsidP="003F2A15">
      <w:pPr>
        <w:spacing w:after="0" w:line="300" w:lineRule="exact"/>
        <w:ind w:left="851"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Pr="004F07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Республике Корея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случае распространения ложной информации или клеветы нарушителю грозит до 5 лет лишения свободы или штраф до 7 тыс. долларов США. </w:t>
      </w:r>
    </w:p>
    <w:p w:rsidR="004F0773" w:rsidRPr="004F0773" w:rsidRDefault="004F0773" w:rsidP="003F2A15">
      <w:pPr>
        <w:spacing w:before="120"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Обратите внимание, как обстоит дело у нас – в </w:t>
      </w:r>
      <w:r w:rsidRPr="004F0773">
        <w:rPr>
          <w:rFonts w:ascii="Times New Roman" w:eastAsia="Calibri" w:hAnsi="Times New Roman" w:cs="Times New Roman"/>
          <w:b/>
          <w:position w:val="2"/>
          <w:sz w:val="30"/>
          <w:szCs w:val="30"/>
          <w14:ligatures w14:val="all"/>
        </w:rPr>
        <w:t xml:space="preserve">Республике Беларусь – </w:t>
      </w: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в зависимости от того, кем распространяется информация, какое содержание она имеет, какие </w:t>
      </w: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источники используются для ее передачи.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</w:pP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Есть </w:t>
      </w:r>
      <w:r w:rsidRPr="004F0773">
        <w:rPr>
          <w:rFonts w:ascii="Times New Roman" w:eastAsia="Calibri" w:hAnsi="Times New Roman" w:cs="Times New Roman"/>
          <w:b/>
          <w:spacing w:val="-8"/>
          <w:position w:val="2"/>
          <w:sz w:val="30"/>
          <w:szCs w:val="30"/>
          <w14:ligatures w14:val="all"/>
        </w:rPr>
        <w:t>административная ответственность</w:t>
      </w: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 </w:t>
      </w: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в соответствии с Кодексом об административных правонарушениях</w:t>
      </w: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>: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  <w:t>Слайд 20. Административная ответственность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>Статья 10.2. «Оскорбление», статья 24.4. «Оскорбление должностного лица при исполнении им служебных полномочий», статья 19.6. «Заведомо ложное сообщение», статья 19.11. «Распространение,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деятельность», статья 23.4. «Несанкционированный доступ к компьютерной информации», статья 23.5. «Нарушение законодательства о средствах массовой информации», статья 24.22. «Распространение средствами массовой информации заведомо ложных сведений, порочащих честь и достоинство Президента Республики Беларусь».</w:t>
      </w:r>
    </w:p>
    <w:p w:rsidR="004F0773" w:rsidRPr="004F0773" w:rsidRDefault="004F0773" w:rsidP="003F2A15">
      <w:pPr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Также есть</w:t>
      </w:r>
      <w:r w:rsidRPr="004F0773">
        <w:rPr>
          <w:rFonts w:ascii="Times New Roman" w:eastAsia="Calibri" w:hAnsi="Times New Roman" w:cs="Times New Roman"/>
          <w:b/>
          <w:position w:val="2"/>
          <w:sz w:val="30"/>
          <w:szCs w:val="30"/>
          <w14:ligatures w14:val="all"/>
        </w:rPr>
        <w:t xml:space="preserve"> уголовная ответственность </w:t>
      </w: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в соответствии с Уголовным кодексом Республики Беларусь. Разнообразие статей говорит нам о том, насколько разнообразными, разноплановыми, </w:t>
      </w:r>
      <w:proofErr w:type="spellStart"/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разноцелевыми</w:t>
      </w:r>
      <w:proofErr w:type="spellEnd"/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 и многозадачными могут быть эти самые фейки, о которых мы говорим.</w:t>
      </w:r>
    </w:p>
    <w:p w:rsidR="004F0773" w:rsidRPr="004F0773" w:rsidRDefault="004F0773" w:rsidP="003F2A15">
      <w:pPr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  <w:t>Слайд 21. Уголовная ответственность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spacing w:val="-4"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spacing w:val="-4"/>
          <w:position w:val="2"/>
          <w:sz w:val="28"/>
          <w:szCs w:val="28"/>
          <w14:ligatures w14:val="all"/>
        </w:rPr>
        <w:lastRenderedPageBreak/>
        <w:t>Статья 188. «Клевета», статья 198-1. «Нарушение законодательства о средствах массовой информации», статья 203-1. «Незаконные действия в отношении информации о частной жизни и персональных данных», статья 340. «Заведомо ложное сообщение об опасности», статья 349. «Несанкционированный доступ к компьютерной информации», статья 350. «Уничтожение, блокирование или модификация компьютерной информации», статья 352. «Неправомерное завладение компьютерной информацией», статья 367. «Клевета в отношении Президента Республики Беларусь», статья 368. «Оскорбление Президента Республики Беларусь», статья 369. «Оскорбление представителя власти», статья 369-1. «Дискредитация Республики Беларусь».</w:t>
      </w:r>
    </w:p>
    <w:p w:rsidR="004F0773" w:rsidRDefault="004F0773" w:rsidP="003F2A15">
      <w:pPr>
        <w:shd w:val="clear" w:color="auto" w:fill="FFFFFF"/>
        <w:spacing w:before="120" w:after="0" w:line="240" w:lineRule="auto"/>
        <w:ind w:right="-284" w:firstLine="709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Давайте запомним несколько простых правил, как отличить правду от вымысла и не стать жертвой фейка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3F2A15" w:rsidRPr="004F0773" w:rsidRDefault="003F2A15" w:rsidP="003F2A15">
      <w:pPr>
        <w:shd w:val="clear" w:color="auto" w:fill="FFFFFF"/>
        <w:spacing w:before="120" w:after="0" w:line="240" w:lineRule="auto"/>
        <w:ind w:right="-284" w:firstLine="709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</w:rPr>
        <w:t>Слайд 22: Отличия фейка от объективной информации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прочитайте всю новость, а не только заголовок; 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изучите источник новости или статьи;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проверьте первоисточники информации;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проверьте автора материала; 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проверьте другие, альтернативные источники;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это новость в соцсетях, посмотрите, кто ей поделился; 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Слайд 23: Отличия фейка от объективной информации 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(продолжение)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социальных сетях могут звучать призывы поделиться срочно какой-то новостью – это может стать дополнительным поводом для проверки информации; 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это пост в социальных сетях, проверьте аккаунт пользователя</w:t>
      </w:r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–обращайте внимание на того, кто «</w:t>
      </w:r>
      <w:proofErr w:type="spellStart"/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репостнул</w:t>
      </w:r>
      <w:proofErr w:type="spellEnd"/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 эту новость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. Во «френдах» у вас могут быть как настоящие друзья, так и абсолютно незнакомые люди, от которых может идти непроверенная информация;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даже если это ваш друг, убедитесь в том, что он компетентен в том, о чем пишет 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(сам был очевидцем события,</w:t>
      </w:r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является экспертом в этой области и т.д.). Следует несколько раз подумать, прежде чем делать репост каких-либо материалов. Помните: если вы </w:t>
      </w:r>
      <w:proofErr w:type="spellStart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переопубликовали</w:t>
      </w:r>
      <w:proofErr w:type="spellEnd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что-то в своей ленте, то вы тоже берете ответственность за распространение этой информации;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Calibri" w:hAnsi="Times New Roman" w:cs="Times New Roman"/>
          <w:sz w:val="30"/>
          <w:szCs w:val="30"/>
        </w:rPr>
      </w:pPr>
      <w:r w:rsidRPr="00C3363F">
        <w:rPr>
          <w:rFonts w:ascii="Times New Roman" w:eastAsia="Calibri" w:hAnsi="Times New Roman" w:cs="Times New Roman"/>
          <w:sz w:val="30"/>
          <w:szCs w:val="30"/>
        </w:rPr>
        <w:t>запоминайте информационные ресурсы, которым можно и особенно которым нельзя верить.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autoSpaceDE w:val="0"/>
        <w:autoSpaceDN w:val="0"/>
        <w:adjustRightInd w:val="0"/>
        <w:spacing w:after="120"/>
        <w:ind w:right="-284" w:firstLine="709"/>
        <w:jc w:val="both"/>
        <w:rPr>
          <w:rFonts w:ascii="Times New Roman" w:eastAsia="Calibri" w:hAnsi="Times New Roman" w:cs="Times New Roman"/>
          <w:spacing w:val="-10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pacing w:val="-10"/>
          <w:sz w:val="30"/>
          <w:szCs w:val="30"/>
          <w:u w:val="single"/>
        </w:rPr>
        <w:t xml:space="preserve">Слайд 24. Ограничения доступа к экстремистским материалам в Беларуси 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lastRenderedPageBreak/>
        <w:t xml:space="preserve">В 2023 году ограничен доступ к </w:t>
      </w:r>
      <w:r w:rsidRPr="004F0773">
        <w:rPr>
          <w:rFonts w:ascii="Times New Roman" w:eastAsia="Calibri" w:hAnsi="Times New Roman" w:cs="Times New Roman"/>
          <w:b/>
          <w:i/>
          <w:position w:val="2"/>
          <w:sz w:val="28"/>
          <w:szCs w:val="28"/>
          <w14:ligatures w14:val="all"/>
        </w:rPr>
        <w:t>3 388</w:t>
      </w: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 xml:space="preserve"> интернет-ресурсам, в первом полугодии 2024 г. – к </w:t>
      </w:r>
      <w:r w:rsidRPr="004F0773">
        <w:rPr>
          <w:rFonts w:ascii="Times New Roman" w:eastAsia="Calibri" w:hAnsi="Times New Roman" w:cs="Times New Roman"/>
          <w:b/>
          <w:i/>
          <w:position w:val="2"/>
          <w:sz w:val="28"/>
          <w:szCs w:val="28"/>
          <w14:ligatures w14:val="all"/>
        </w:rPr>
        <w:t>1 495</w:t>
      </w: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>. Из них за распространение экстремистских материалов в 2023 году ограничен доступ к 1 565 интернет-ресурсам, за 6 месяцев 2024 г. – к 1 004 интернет-ресурсам.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 xml:space="preserve">В республиканский список экстремистских материалов в первом полугодии 2024 года </w:t>
      </w:r>
      <w:proofErr w:type="spellStart"/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>Мининформом</w:t>
      </w:r>
      <w:proofErr w:type="spellEnd"/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 xml:space="preserve"> внесено </w:t>
      </w:r>
      <w:r w:rsidRPr="004F0773">
        <w:rPr>
          <w:rFonts w:ascii="Times New Roman" w:eastAsia="Calibri" w:hAnsi="Times New Roman" w:cs="Times New Roman"/>
          <w:b/>
          <w:i/>
          <w:position w:val="2"/>
          <w:sz w:val="28"/>
          <w:szCs w:val="28"/>
          <w14:ligatures w14:val="all"/>
        </w:rPr>
        <w:t>1 237</w:t>
      </w: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 xml:space="preserve"> материалов </w:t>
      </w: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br/>
        <w:t>(в 2023 году – 1 735; в 2022 году – 1 381).</w:t>
      </w:r>
    </w:p>
    <w:p w:rsidR="004F0773" w:rsidRPr="004F0773" w:rsidRDefault="004F0773" w:rsidP="003F2A15">
      <w:pPr>
        <w:autoSpaceDE w:val="0"/>
        <w:autoSpaceDN w:val="0"/>
        <w:adjustRightInd w:val="0"/>
        <w:spacing w:before="120"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Здесь всем нам помогает Министерство информации, которое принимает решения об ограничении доступа к отдельным интернет-ресурсам и публикует их. Нужно только вовремя этим интересоваться. Также на сайте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Мининформа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размещен постоянно обновляемый республиканский список экстремистских материалов.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 нашей стране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сегодня именно информационная сфера «держит» основной удар недружелюбно настроенных по отношению к Беларуси стран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 И держит достойно.</w:t>
      </w:r>
    </w:p>
    <w:p w:rsidR="004F0773" w:rsidRPr="004F0773" w:rsidRDefault="004F0773" w:rsidP="003F2A15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</w:pPr>
    </w:p>
    <w:p w:rsidR="004F0773" w:rsidRPr="004F0773" w:rsidRDefault="004F0773" w:rsidP="003F2A15">
      <w:pPr>
        <w:spacing w:before="120"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 xml:space="preserve">Раздел </w:t>
      </w: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III</w:t>
      </w: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Информационная гигиена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Информационная гигиена – так называется возникающая прямо на наших глазах дисциплина, которая изучает влияние информации на психическое и физическое здоровье, работоспособность, социальное благополучие, продолжительность жизни человека.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25. Информационная гигиена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Для нас с вами важно, что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>и</w:t>
      </w: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нформационная гигиена</w:t>
      </w:r>
      <w:r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есть система правил, которым необходимо следовать, чтобы эффективно работать с источниками информации, а также защититься от чужого деструктивного воздействия.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Например,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как избавиться от постоянного, непрерывного «информационного шума»? </w:t>
      </w:r>
      <w:r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этого «водопада» информации, который, как мы уже говорили в начале, человек физически не способен усвоить, переварить, разместить в голове.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Слайд 26. Как избавиться от «информационного шума»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Как избавиться от «информационного шума»: 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pacing w:after="0" w:line="240" w:lineRule="auto"/>
        <w:ind w:left="284" w:right="-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363F">
        <w:rPr>
          <w:rFonts w:ascii="Times New Roman" w:eastAsia="Calibri" w:hAnsi="Times New Roman" w:cs="Times New Roman"/>
          <w:sz w:val="30"/>
          <w:szCs w:val="30"/>
        </w:rPr>
        <w:t>создайте для себя хотя бы небольшие промежутки, свободные от информационного шума. Это позволит вам успокоиться, отдохнуть и сконцентрироваться на чем-то более важном. А также параллельно выделите и такое время, в которое вы НЕ потребляете информацию;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читайте статьи в Интернете сразу – дайте им «отлежаться». Увидев интересную статью или видео, добавьте их в закладки, а потом посмотрите их все за один подход. Вы удивитесь, но многое из того, что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казалось вам таким интересным и важным, через пару дней не вызовет никаких эмоций;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читайте не сами новости, а их вечерние (утренние) тематические подборки (дайджесты), больше внимания уделяйте местным и профессиональным новостям;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профильтруйте свои подписки, отпишитесь от бесполезного контента, пользуйтесь блокировщиками рекламы, отключите на телефоне уведомления.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Один из самых, на мой взгляд, «вкусных» и полезных советов, который дают ученые, таков: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читайте больше книг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!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Эксперты пишут, что 5–6 минут чтения могут снизить уровень стресса на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68%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Это, конечно, смотря что читать – но газета «СБ. Беларусь сегодня» или ваша местная пресса, безусловно, подойдет. 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Наконец,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есть ли способы распознать, с кем вы общаетесь в Интернете –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настоящий перед вами человек или бот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(сокр. от «робот» – программа, выполняющая какие-либо действия, и имеющая в этом некое сходство с человеком)</w:t>
      </w:r>
      <w:r w:rsidRPr="004F0773">
        <w:rPr>
          <w:rFonts w:ascii="Times New Roman" w:eastAsia="Calibri" w:hAnsi="Times New Roman" w:cs="Times New Roman"/>
          <w:sz w:val="30"/>
          <w:szCs w:val="30"/>
        </w:rPr>
        <w:t>?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Есть!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Слайд 27. Как распознать, настоящий перед вами человек или бот </w:t>
      </w:r>
    </w:p>
    <w:p w:rsidR="004F0773" w:rsidRPr="00C3363F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3363F">
        <w:rPr>
          <w:rFonts w:ascii="Times New Roman" w:eastAsia="Calibri" w:hAnsi="Times New Roman" w:cs="Times New Roman"/>
          <w:b/>
          <w:bCs/>
          <w:sz w:val="30"/>
          <w:szCs w:val="30"/>
        </w:rPr>
        <w:t>Отличия бота от человека: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бота характерно отсутствие </w:t>
      </w:r>
      <w:proofErr w:type="spellStart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аватара</w:t>
      </w:r>
      <w:proofErr w:type="spellEnd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. Либо вместо реальной фотографии у бота абстрактная картинка, изображение знаменитости или животного. Либо даже может быть скопирована личность реального человека из социальных сетей – и даже имя пользователя тоже может быть украдено или сгенерировано;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странице профиля у бота, как правило, отсутствуют личные данные;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в «друзьях» бота встречаются по большей части такие же фейковые страницы, а также уже удаленные или заблокированные страницы;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боты активно проявляют себя в комментариях, используя одни и те же формулировки; распространяют рекламу и спам, а зачастую – ложную информацию, которая может спровоцировать конфликты в комментариях. Собственно, боты для того и создаются на специальных фабриках-</w:t>
      </w:r>
      <w:proofErr w:type="spellStart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ботофермах</w:t>
      </w:r>
      <w:proofErr w:type="spellEnd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опечатки и орфографические ошибки мешают боту воспринимать </w:t>
      </w:r>
      <w:r w:rsidRPr="00C3363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текст. И если вы обратитесь к нему, но в сообщении намеренно наделаете ошибок, то от бота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последовать ответ, отходящий от логики беседы, на совсем другую тему;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отсутствие у бота реакции на аббревиатуры и сокращения. Бот не чувствует эмоциональный или саркастический контекст, поэтому не сможет поддержать беседу, если вы это используете.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И, наверное, главное: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сами не обманывайте. И не давайте обмануть себя.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Будьте разумным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памяркоўным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разважл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вым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белорусами. Каждый на своем месте.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Живите и работайте так – и никакие фейки нашу любимую Беларусь и впредь не смогут «пошатнуть».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Слайд 28. Встреча Президента Республики Беларусь </w:t>
      </w:r>
      <w:r w:rsidRPr="004F07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br/>
      </w:r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u w:val="single"/>
          <w:lang w:eastAsia="ru-RU"/>
        </w:rPr>
        <w:t>с Государственным секретарем Совета Безопасности Республики Беларусь</w:t>
      </w:r>
    </w:p>
    <w:p w:rsidR="004E37D9" w:rsidRDefault="004E37D9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сказал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Александр Григорьевич Лукашенко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сентября </w:t>
      </w:r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2022 г. на встрече с Государственным секретарем Совета Безопасности Республики Беларусь </w:t>
      </w:r>
      <w:proofErr w:type="spellStart"/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А.Г.Вольфовичем</w:t>
      </w:r>
      <w:proofErr w:type="spellEnd"/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):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4F077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Надо показывать реальную действительность.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 конце концов это побеждает. Фейк – это на день, на два. А потом все это развеется. Поэтому не надо фейков. </w:t>
      </w:r>
      <w:r w:rsidRPr="004F077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 надо давать ложную неправильную информацию. Надо делать все достойно, красиво, чтобы потом не оправдываться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F0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27522" w:rsidRDefault="00127522" w:rsidP="003F2A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bookmarkStart w:id="1" w:name="_GoBack"/>
      <w:bookmarkEnd w:id="1"/>
    </w:p>
    <w:sectPr w:rsidR="00127522" w:rsidSect="007534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E0" w:rsidRDefault="00193CE0" w:rsidP="007534C3">
      <w:pPr>
        <w:spacing w:after="0" w:line="240" w:lineRule="auto"/>
      </w:pPr>
      <w:r>
        <w:separator/>
      </w:r>
    </w:p>
  </w:endnote>
  <w:endnote w:type="continuationSeparator" w:id="0">
    <w:p w:rsidR="00193CE0" w:rsidRDefault="00193CE0" w:rsidP="0075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E0" w:rsidRDefault="00193CE0" w:rsidP="007534C3">
      <w:pPr>
        <w:spacing w:after="0" w:line="240" w:lineRule="auto"/>
      </w:pPr>
      <w:r>
        <w:separator/>
      </w:r>
    </w:p>
  </w:footnote>
  <w:footnote w:type="continuationSeparator" w:id="0">
    <w:p w:rsidR="00193CE0" w:rsidRDefault="00193CE0" w:rsidP="0075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64B0" w:rsidRPr="007534C3" w:rsidRDefault="00A964B0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02486F">
          <w:rPr>
            <w:rFonts w:ascii="Times New Roman" w:hAnsi="Times New Roman" w:cs="Times New Roman"/>
            <w:noProof/>
          </w:rPr>
          <w:t>2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  <w:p w:rsidR="00A964B0" w:rsidRDefault="00A964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9EF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652E"/>
    <w:multiLevelType w:val="hybridMultilevel"/>
    <w:tmpl w:val="96CC9032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83515"/>
    <w:multiLevelType w:val="hybridMultilevel"/>
    <w:tmpl w:val="416C600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41375"/>
    <w:multiLevelType w:val="hybridMultilevel"/>
    <w:tmpl w:val="2482D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4A22"/>
    <w:multiLevelType w:val="hybridMultilevel"/>
    <w:tmpl w:val="6F709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2573"/>
    <w:multiLevelType w:val="hybridMultilevel"/>
    <w:tmpl w:val="D1901C3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8A5F73"/>
    <w:multiLevelType w:val="hybridMultilevel"/>
    <w:tmpl w:val="11983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D11CD"/>
    <w:multiLevelType w:val="hybridMultilevel"/>
    <w:tmpl w:val="337C9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D19"/>
    <w:multiLevelType w:val="hybridMultilevel"/>
    <w:tmpl w:val="DD08F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F3001"/>
    <w:multiLevelType w:val="hybridMultilevel"/>
    <w:tmpl w:val="BA3ABC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6E2F41"/>
    <w:multiLevelType w:val="hybridMultilevel"/>
    <w:tmpl w:val="1BE443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E4E38"/>
    <w:multiLevelType w:val="hybridMultilevel"/>
    <w:tmpl w:val="2604F49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05E63"/>
    <w:multiLevelType w:val="hybridMultilevel"/>
    <w:tmpl w:val="0AB8759C"/>
    <w:lvl w:ilvl="0" w:tplc="804EC87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8A282C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6004E"/>
    <w:multiLevelType w:val="hybridMultilevel"/>
    <w:tmpl w:val="AF32B49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275EC4"/>
    <w:multiLevelType w:val="hybridMultilevel"/>
    <w:tmpl w:val="43C402A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A360A"/>
    <w:multiLevelType w:val="hybridMultilevel"/>
    <w:tmpl w:val="AEFEB4C6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9F76EB"/>
    <w:multiLevelType w:val="hybridMultilevel"/>
    <w:tmpl w:val="D548A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55455"/>
    <w:multiLevelType w:val="hybridMultilevel"/>
    <w:tmpl w:val="EAC06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464A8"/>
    <w:multiLevelType w:val="hybridMultilevel"/>
    <w:tmpl w:val="9E7C9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A53CF"/>
    <w:multiLevelType w:val="hybridMultilevel"/>
    <w:tmpl w:val="CAC47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155B37"/>
    <w:multiLevelType w:val="hybridMultilevel"/>
    <w:tmpl w:val="1C903E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753B7"/>
    <w:multiLevelType w:val="hybridMultilevel"/>
    <w:tmpl w:val="A2A2B7C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491307"/>
    <w:multiLevelType w:val="hybridMultilevel"/>
    <w:tmpl w:val="3304AFBA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4B43DD"/>
    <w:multiLevelType w:val="hybridMultilevel"/>
    <w:tmpl w:val="4B300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C2BE2"/>
    <w:multiLevelType w:val="hybridMultilevel"/>
    <w:tmpl w:val="95124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A40739"/>
    <w:multiLevelType w:val="hybridMultilevel"/>
    <w:tmpl w:val="A4865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F4BE9"/>
    <w:multiLevelType w:val="hybridMultilevel"/>
    <w:tmpl w:val="0290AB7C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FC739E"/>
    <w:multiLevelType w:val="hybridMultilevel"/>
    <w:tmpl w:val="7908B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D751B"/>
    <w:multiLevelType w:val="hybridMultilevel"/>
    <w:tmpl w:val="CA186F3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D86D8D"/>
    <w:multiLevelType w:val="hybridMultilevel"/>
    <w:tmpl w:val="A624491C"/>
    <w:lvl w:ilvl="0" w:tplc="3DDECE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37F3B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075EC6"/>
    <w:multiLevelType w:val="hybridMultilevel"/>
    <w:tmpl w:val="14DA2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651BA"/>
    <w:multiLevelType w:val="hybridMultilevel"/>
    <w:tmpl w:val="48147478"/>
    <w:lvl w:ilvl="0" w:tplc="30129F9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7"/>
  </w:num>
  <w:num w:numId="4">
    <w:abstractNumId w:val="23"/>
  </w:num>
  <w:num w:numId="5">
    <w:abstractNumId w:val="30"/>
  </w:num>
  <w:num w:numId="6">
    <w:abstractNumId w:val="1"/>
  </w:num>
  <w:num w:numId="7">
    <w:abstractNumId w:val="17"/>
  </w:num>
  <w:num w:numId="8">
    <w:abstractNumId w:val="16"/>
  </w:num>
  <w:num w:numId="9">
    <w:abstractNumId w:val="25"/>
  </w:num>
  <w:num w:numId="10">
    <w:abstractNumId w:val="12"/>
  </w:num>
  <w:num w:numId="11">
    <w:abstractNumId w:val="27"/>
  </w:num>
  <w:num w:numId="12">
    <w:abstractNumId w:val="7"/>
  </w:num>
  <w:num w:numId="13">
    <w:abstractNumId w:val="19"/>
  </w:num>
  <w:num w:numId="14">
    <w:abstractNumId w:val="4"/>
  </w:num>
  <w:num w:numId="15">
    <w:abstractNumId w:val="20"/>
  </w:num>
  <w:num w:numId="16">
    <w:abstractNumId w:val="28"/>
  </w:num>
  <w:num w:numId="17">
    <w:abstractNumId w:val="9"/>
  </w:num>
  <w:num w:numId="18">
    <w:abstractNumId w:val="3"/>
  </w:num>
  <w:num w:numId="19">
    <w:abstractNumId w:val="26"/>
  </w:num>
  <w:num w:numId="20">
    <w:abstractNumId w:val="8"/>
  </w:num>
  <w:num w:numId="21">
    <w:abstractNumId w:val="21"/>
  </w:num>
  <w:num w:numId="22">
    <w:abstractNumId w:val="10"/>
  </w:num>
  <w:num w:numId="23">
    <w:abstractNumId w:val="5"/>
  </w:num>
  <w:num w:numId="24">
    <w:abstractNumId w:val="35"/>
  </w:num>
  <w:num w:numId="25">
    <w:abstractNumId w:val="0"/>
  </w:num>
  <w:num w:numId="26">
    <w:abstractNumId w:val="6"/>
  </w:num>
  <w:num w:numId="27">
    <w:abstractNumId w:val="24"/>
  </w:num>
  <w:num w:numId="28">
    <w:abstractNumId w:val="29"/>
  </w:num>
  <w:num w:numId="29">
    <w:abstractNumId w:val="11"/>
  </w:num>
  <w:num w:numId="30">
    <w:abstractNumId w:val="15"/>
  </w:num>
  <w:num w:numId="31">
    <w:abstractNumId w:val="33"/>
  </w:num>
  <w:num w:numId="32">
    <w:abstractNumId w:val="36"/>
  </w:num>
  <w:num w:numId="33">
    <w:abstractNumId w:val="18"/>
  </w:num>
  <w:num w:numId="34">
    <w:abstractNumId w:val="14"/>
  </w:num>
  <w:num w:numId="35">
    <w:abstractNumId w:val="2"/>
  </w:num>
  <w:num w:numId="36">
    <w:abstractNumId w:val="31"/>
  </w:num>
  <w:num w:numId="37">
    <w:abstractNumId w:val="22"/>
  </w:num>
  <w:num w:numId="38">
    <w:abstractNumId w:val="38"/>
  </w:num>
  <w:num w:numId="39">
    <w:abstractNumId w:val="3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EB"/>
    <w:rsid w:val="0002486F"/>
    <w:rsid w:val="00074096"/>
    <w:rsid w:val="000A4293"/>
    <w:rsid w:val="000D0D2D"/>
    <w:rsid w:val="000F7B9F"/>
    <w:rsid w:val="00125B78"/>
    <w:rsid w:val="00127522"/>
    <w:rsid w:val="00193CE0"/>
    <w:rsid w:val="002A00E8"/>
    <w:rsid w:val="002A0C68"/>
    <w:rsid w:val="002F3AD8"/>
    <w:rsid w:val="00301D2C"/>
    <w:rsid w:val="003F2A15"/>
    <w:rsid w:val="004352BC"/>
    <w:rsid w:val="004B00DB"/>
    <w:rsid w:val="004E37D9"/>
    <w:rsid w:val="004E5313"/>
    <w:rsid w:val="004F0773"/>
    <w:rsid w:val="00534B74"/>
    <w:rsid w:val="00550AFD"/>
    <w:rsid w:val="00573974"/>
    <w:rsid w:val="005C3E00"/>
    <w:rsid w:val="00681618"/>
    <w:rsid w:val="007534C3"/>
    <w:rsid w:val="008A2602"/>
    <w:rsid w:val="00917903"/>
    <w:rsid w:val="00957282"/>
    <w:rsid w:val="009573EA"/>
    <w:rsid w:val="00962A9B"/>
    <w:rsid w:val="009B67E0"/>
    <w:rsid w:val="009C51CE"/>
    <w:rsid w:val="00A056EB"/>
    <w:rsid w:val="00A1371A"/>
    <w:rsid w:val="00A14381"/>
    <w:rsid w:val="00A42B52"/>
    <w:rsid w:val="00A42B92"/>
    <w:rsid w:val="00A42E95"/>
    <w:rsid w:val="00A86BD2"/>
    <w:rsid w:val="00A92887"/>
    <w:rsid w:val="00A964B0"/>
    <w:rsid w:val="00AD0C20"/>
    <w:rsid w:val="00AE2FDE"/>
    <w:rsid w:val="00B65E6C"/>
    <w:rsid w:val="00BB5956"/>
    <w:rsid w:val="00C07AF7"/>
    <w:rsid w:val="00C3363F"/>
    <w:rsid w:val="00D17B40"/>
    <w:rsid w:val="00D23576"/>
    <w:rsid w:val="00D34F83"/>
    <w:rsid w:val="00D641E7"/>
    <w:rsid w:val="00D644F1"/>
    <w:rsid w:val="00DD6D12"/>
    <w:rsid w:val="00E26C4A"/>
    <w:rsid w:val="00E72374"/>
    <w:rsid w:val="00E90ED7"/>
    <w:rsid w:val="00F96799"/>
    <w:rsid w:val="00FA73D0"/>
    <w:rsid w:val="00FB2998"/>
    <w:rsid w:val="00FF5933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56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4C3"/>
  </w:style>
  <w:style w:type="paragraph" w:styleId="a6">
    <w:name w:val="footer"/>
    <w:basedOn w:val="a"/>
    <w:link w:val="a7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4C3"/>
  </w:style>
  <w:style w:type="paragraph" w:styleId="a8">
    <w:name w:val="List Paragraph"/>
    <w:basedOn w:val="a"/>
    <w:uiPriority w:val="34"/>
    <w:qFormat/>
    <w:rsid w:val="00A42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56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4C3"/>
  </w:style>
  <w:style w:type="paragraph" w:styleId="a6">
    <w:name w:val="footer"/>
    <w:basedOn w:val="a"/>
    <w:link w:val="a7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4C3"/>
  </w:style>
  <w:style w:type="paragraph" w:styleId="a8">
    <w:name w:val="List Paragraph"/>
    <w:basedOn w:val="a"/>
    <w:uiPriority w:val="34"/>
    <w:qFormat/>
    <w:rsid w:val="00A4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Лазарева Ольга Геннадьевна</cp:lastModifiedBy>
  <cp:revision>3</cp:revision>
  <dcterms:created xsi:type="dcterms:W3CDTF">2024-08-12T08:43:00Z</dcterms:created>
  <dcterms:modified xsi:type="dcterms:W3CDTF">2024-08-13T04:37:00Z</dcterms:modified>
</cp:coreProperties>
</file>