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82" w:rsidRPr="00894F50" w:rsidRDefault="00022B82" w:rsidP="00022B82">
      <w:pPr>
        <w:pageBreakBefore/>
        <w:autoSpaceDE w:val="0"/>
        <w:autoSpaceDN w:val="0"/>
        <w:adjustRightInd w:val="0"/>
        <w:spacing w:after="0" w:line="240" w:lineRule="auto"/>
        <w:jc w:val="center"/>
        <w:rPr>
          <w:rFonts w:eastAsia="Calibri" w:cs="Times New Roman"/>
          <w:b/>
          <w:sz w:val="30"/>
          <w:szCs w:val="30"/>
        </w:rPr>
      </w:pPr>
      <w:bookmarkStart w:id="0" w:name="_GoBack"/>
      <w:r w:rsidRPr="00894F50">
        <w:rPr>
          <w:rFonts w:eastAsia="Calibri" w:cs="Times New Roman"/>
          <w:b/>
          <w:sz w:val="30"/>
          <w:szCs w:val="30"/>
        </w:rPr>
        <w:t>ПРОФИЛАКТИКА ДЕТСКОГО ДОРОЖНО-ТРАНСПОРТНОГО ТРАВМАТИЗМА</w:t>
      </w:r>
    </w:p>
    <w:bookmarkEnd w:id="0"/>
    <w:p w:rsidR="00022B82" w:rsidRPr="00894F50" w:rsidRDefault="00022B82" w:rsidP="00022B82">
      <w:pPr>
        <w:spacing w:after="0" w:line="240" w:lineRule="auto"/>
        <w:jc w:val="center"/>
        <w:rPr>
          <w:rFonts w:eastAsia="Calibri" w:cs="Times New Roman"/>
          <w:i/>
          <w:iCs/>
          <w:sz w:val="20"/>
          <w:szCs w:val="20"/>
        </w:rPr>
      </w:pPr>
      <w:r>
        <w:rPr>
          <w:rFonts w:eastAsia="Calibri" w:cs="Times New Roman"/>
          <w:i/>
          <w:iCs/>
          <w:sz w:val="20"/>
          <w:szCs w:val="20"/>
        </w:rPr>
        <w:t>Материал подготовлен о</w:t>
      </w:r>
      <w:r w:rsidRPr="00894F50">
        <w:rPr>
          <w:rFonts w:eastAsia="Calibri" w:cs="Times New Roman"/>
          <w:i/>
          <w:iCs/>
          <w:sz w:val="20"/>
          <w:szCs w:val="20"/>
        </w:rPr>
        <w:t>тделение</w:t>
      </w:r>
      <w:r>
        <w:rPr>
          <w:rFonts w:eastAsia="Calibri" w:cs="Times New Roman"/>
          <w:i/>
          <w:iCs/>
          <w:sz w:val="20"/>
          <w:szCs w:val="20"/>
        </w:rPr>
        <w:t>м</w:t>
      </w:r>
      <w:r>
        <w:rPr>
          <w:rFonts w:eastAsia="Calibri" w:cs="Times New Roman"/>
          <w:i/>
          <w:iCs/>
          <w:sz w:val="20"/>
          <w:szCs w:val="20"/>
        </w:rPr>
        <w:t xml:space="preserve"> по агитации и пропаганде</w:t>
      </w:r>
    </w:p>
    <w:p w:rsidR="00022B82" w:rsidRPr="00894F50" w:rsidRDefault="00022B82" w:rsidP="00022B82">
      <w:pPr>
        <w:spacing w:after="0" w:line="240" w:lineRule="auto"/>
        <w:jc w:val="center"/>
        <w:rPr>
          <w:rFonts w:cs="Times New Roman"/>
          <w:b/>
          <w:i/>
          <w:iCs/>
          <w:sz w:val="30"/>
          <w:szCs w:val="30"/>
        </w:rPr>
      </w:pPr>
      <w:r w:rsidRPr="00894F50">
        <w:rPr>
          <w:rFonts w:eastAsia="Calibri" w:cs="Times New Roman"/>
          <w:i/>
          <w:iCs/>
          <w:sz w:val="20"/>
          <w:szCs w:val="20"/>
        </w:rPr>
        <w:t>ГАИ УВД Могилевского облисполкома</w:t>
      </w:r>
    </w:p>
    <w:p w:rsidR="00022B82" w:rsidRPr="00894F50" w:rsidRDefault="00022B82" w:rsidP="00022B82">
      <w:pPr>
        <w:spacing w:after="0"/>
        <w:jc w:val="center"/>
        <w:rPr>
          <w:rFonts w:eastAsia="Calibri" w:cs="Times New Roman"/>
          <w:b/>
          <w:sz w:val="30"/>
          <w:szCs w:val="30"/>
        </w:rPr>
      </w:pPr>
    </w:p>
    <w:p w:rsidR="00022B82" w:rsidRPr="00894F50" w:rsidRDefault="00022B82" w:rsidP="00022B82">
      <w:pPr>
        <w:tabs>
          <w:tab w:val="left" w:pos="2410"/>
        </w:tabs>
        <w:spacing w:after="0"/>
        <w:ind w:firstLine="709"/>
        <w:jc w:val="both"/>
        <w:rPr>
          <w:rFonts w:eastAsia="Calibri" w:cs="Times New Roman"/>
          <w:bCs/>
          <w:sz w:val="30"/>
          <w:szCs w:val="30"/>
        </w:rPr>
      </w:pPr>
      <w:r w:rsidRPr="00894F50">
        <w:rPr>
          <w:rFonts w:eastAsia="Calibri" w:cs="Times New Roman"/>
          <w:sz w:val="30"/>
          <w:szCs w:val="30"/>
        </w:rPr>
        <w:t xml:space="preserve">За 5 месяцев 2024 года на территории Могилевской области зарегистрировано </w:t>
      </w:r>
      <w:r w:rsidRPr="00894F50">
        <w:rPr>
          <w:rFonts w:eastAsia="Calibri" w:cs="Times New Roman"/>
          <w:spacing w:val="2"/>
          <w:sz w:val="30"/>
          <w:szCs w:val="30"/>
        </w:rPr>
        <w:t xml:space="preserve">144 </w:t>
      </w:r>
      <w:r w:rsidRPr="00894F50">
        <w:rPr>
          <w:rFonts w:eastAsia="Calibri" w:cs="Times New Roman"/>
          <w:sz w:val="30"/>
          <w:szCs w:val="30"/>
        </w:rPr>
        <w:t>дорожно-транспортных происшествия</w:t>
      </w:r>
      <w:r>
        <w:rPr>
          <w:rFonts w:eastAsia="Calibri" w:cs="Times New Roman"/>
          <w:sz w:val="30"/>
          <w:szCs w:val="30"/>
        </w:rPr>
        <w:t xml:space="preserve"> (далее – ДТП)</w:t>
      </w:r>
      <w:r w:rsidRPr="00894F50">
        <w:rPr>
          <w:rFonts w:eastAsia="Calibri" w:cs="Times New Roman"/>
          <w:sz w:val="30"/>
          <w:szCs w:val="30"/>
        </w:rPr>
        <w:t xml:space="preserve">, в которых </w:t>
      </w:r>
      <w:r w:rsidRPr="00894F50">
        <w:rPr>
          <w:rFonts w:eastAsia="Calibri" w:cs="Times New Roman"/>
          <w:spacing w:val="2"/>
          <w:sz w:val="30"/>
          <w:szCs w:val="30"/>
        </w:rPr>
        <w:t>13</w:t>
      </w:r>
      <w:r w:rsidRPr="00894F50">
        <w:rPr>
          <w:rFonts w:eastAsia="Calibri" w:cs="Times New Roman"/>
          <w:sz w:val="30"/>
          <w:szCs w:val="30"/>
        </w:rPr>
        <w:t xml:space="preserve"> человек погибли и 158 получили травмы. За вышеуказанный период с участием несовершеннолетних произошло </w:t>
      </w:r>
      <w:r>
        <w:rPr>
          <w:rFonts w:eastAsia="Calibri" w:cs="Times New Roman"/>
          <w:sz w:val="30"/>
          <w:szCs w:val="30"/>
        </w:rPr>
        <w:br/>
      </w:r>
      <w:r w:rsidRPr="00894F50">
        <w:rPr>
          <w:rFonts w:eastAsia="Calibri" w:cs="Times New Roman"/>
          <w:sz w:val="30"/>
          <w:szCs w:val="30"/>
        </w:rPr>
        <w:t xml:space="preserve">15 ДТП, в которых 2 ребенка погибли и 14 получили травмы. В 7-ми ДТП дети являлись пассажирами, в 4-х – пешеходами, в 3-х – велосипедистами и в 1-ом ребенок передвигался на средстве персональной мобильности. </w:t>
      </w:r>
    </w:p>
    <w:p w:rsidR="00022B82" w:rsidRPr="00894F50" w:rsidRDefault="00022B82" w:rsidP="00022B82">
      <w:pPr>
        <w:spacing w:after="0"/>
        <w:ind w:firstLine="709"/>
        <w:jc w:val="both"/>
        <w:rPr>
          <w:rFonts w:eastAsia="Calibri" w:cs="Times New Roman"/>
          <w:iCs/>
          <w:color w:val="000000"/>
          <w:sz w:val="30"/>
          <w:szCs w:val="30"/>
        </w:rPr>
      </w:pPr>
      <w:r w:rsidRPr="00894F50">
        <w:rPr>
          <w:rFonts w:eastAsia="Calibri" w:cs="Times New Roman"/>
          <w:iCs/>
          <w:color w:val="000000"/>
          <w:sz w:val="30"/>
          <w:szCs w:val="30"/>
        </w:rPr>
        <w:t xml:space="preserve">Анализ аварийности свидетельствует, что с наступлением теплого летнего периода происходит резкий всплеск ДТП с участием несовершеннолетних. Только в мае текущего года зарегистрировано </w:t>
      </w:r>
      <w:r>
        <w:rPr>
          <w:rFonts w:eastAsia="Calibri" w:cs="Times New Roman"/>
          <w:iCs/>
          <w:color w:val="000000"/>
          <w:sz w:val="30"/>
          <w:szCs w:val="30"/>
        </w:rPr>
        <w:br/>
      </w:r>
      <w:r w:rsidRPr="00894F50">
        <w:rPr>
          <w:rFonts w:eastAsia="Calibri" w:cs="Times New Roman"/>
          <w:iCs/>
          <w:color w:val="000000"/>
          <w:sz w:val="30"/>
          <w:szCs w:val="30"/>
        </w:rPr>
        <w:t>5 ДТП с участием детей.</w:t>
      </w:r>
    </w:p>
    <w:p w:rsidR="00022B82" w:rsidRPr="002333CF" w:rsidRDefault="00022B82" w:rsidP="00022B82">
      <w:pPr>
        <w:spacing w:after="0" w:line="240" w:lineRule="auto"/>
        <w:ind w:firstLine="709"/>
        <w:jc w:val="both"/>
        <w:outlineLvl w:val="1"/>
        <w:rPr>
          <w:rFonts w:eastAsia="Calibri" w:cs="Times New Roman"/>
          <w:b/>
          <w:bCs/>
          <w:i/>
          <w:sz w:val="30"/>
          <w:szCs w:val="30"/>
        </w:rPr>
      </w:pPr>
      <w:r w:rsidRPr="002333CF">
        <w:rPr>
          <w:rFonts w:eastAsia="Calibri" w:cs="Times New Roman"/>
          <w:b/>
          <w:bCs/>
          <w:i/>
          <w:sz w:val="30"/>
          <w:szCs w:val="30"/>
        </w:rPr>
        <w:t xml:space="preserve">Примеры: </w:t>
      </w:r>
    </w:p>
    <w:p w:rsidR="00022B82" w:rsidRPr="00894F50" w:rsidRDefault="00022B82" w:rsidP="00022B82">
      <w:pPr>
        <w:spacing w:after="0" w:line="240" w:lineRule="auto"/>
        <w:ind w:firstLine="709"/>
        <w:jc w:val="both"/>
        <w:outlineLvl w:val="1"/>
        <w:rPr>
          <w:rFonts w:eastAsia="Calibri" w:cs="Times New Roman"/>
          <w:i/>
          <w:sz w:val="30"/>
          <w:szCs w:val="30"/>
        </w:rPr>
      </w:pPr>
      <w:r w:rsidRPr="00894F50">
        <w:rPr>
          <w:rFonts w:eastAsia="Calibri" w:cs="Times New Roman"/>
          <w:i/>
          <w:sz w:val="30"/>
          <w:szCs w:val="30"/>
        </w:rPr>
        <w:t xml:space="preserve">2 мая около 16:30 в Костюковичах 59-летний водитель автомобиля МАЗ поворачивал налево с улицы Ленинской на улицу </w:t>
      </w:r>
      <w:proofErr w:type="spellStart"/>
      <w:r w:rsidRPr="00894F50">
        <w:rPr>
          <w:rFonts w:eastAsia="Calibri" w:cs="Times New Roman"/>
          <w:i/>
          <w:sz w:val="30"/>
          <w:szCs w:val="30"/>
        </w:rPr>
        <w:t>Медведовка</w:t>
      </w:r>
      <w:proofErr w:type="spellEnd"/>
      <w:r w:rsidRPr="00894F50">
        <w:rPr>
          <w:rFonts w:eastAsia="Calibri" w:cs="Times New Roman"/>
          <w:i/>
          <w:sz w:val="30"/>
          <w:szCs w:val="30"/>
        </w:rPr>
        <w:t>. Во время совершения маневра произошло столкновение с 12-летним мальчиком, пересекавшим проезжую часть на велосипеде. В результате ДТП ребенок погиб на месте происшествия.</w:t>
      </w:r>
    </w:p>
    <w:p w:rsidR="00022B82" w:rsidRPr="00894F50" w:rsidRDefault="00022B82" w:rsidP="00022B82">
      <w:pPr>
        <w:spacing w:after="0" w:line="240" w:lineRule="auto"/>
        <w:ind w:firstLine="709"/>
        <w:jc w:val="both"/>
        <w:rPr>
          <w:rFonts w:eastAsia="Calibri" w:cs="Times New Roman"/>
          <w:i/>
          <w:sz w:val="30"/>
        </w:rPr>
      </w:pPr>
      <w:r w:rsidRPr="00894F50">
        <w:rPr>
          <w:rFonts w:eastAsia="Calibri" w:cs="Times New Roman"/>
          <w:i/>
          <w:sz w:val="30"/>
        </w:rPr>
        <w:t xml:space="preserve">25 мая в 19:05 в городе Горки водитель автомобиля </w:t>
      </w:r>
      <w:r w:rsidRPr="00894F50">
        <w:rPr>
          <w:rFonts w:eastAsia="Calibri" w:cs="Times New Roman"/>
          <w:i/>
          <w:sz w:val="30"/>
          <w:lang w:val="en-US"/>
        </w:rPr>
        <w:t>Audi</w:t>
      </w:r>
      <w:r w:rsidRPr="00894F50">
        <w:rPr>
          <w:rFonts w:eastAsia="Calibri" w:cs="Times New Roman"/>
          <w:i/>
          <w:sz w:val="30"/>
        </w:rPr>
        <w:t xml:space="preserve"> 80, двигаясь по улице Суворова, совершил наезд на 11-летнего местного жителя, который управлял </w:t>
      </w:r>
      <w:proofErr w:type="spellStart"/>
      <w:r w:rsidRPr="00894F50">
        <w:rPr>
          <w:rFonts w:eastAsia="Calibri" w:cs="Times New Roman"/>
          <w:i/>
          <w:sz w:val="30"/>
        </w:rPr>
        <w:t>электросамокатом</w:t>
      </w:r>
      <w:proofErr w:type="spellEnd"/>
      <w:r w:rsidRPr="00894F50">
        <w:rPr>
          <w:rFonts w:eastAsia="Calibri" w:cs="Times New Roman"/>
          <w:i/>
          <w:sz w:val="30"/>
        </w:rPr>
        <w:t xml:space="preserve"> и выехал </w:t>
      </w:r>
      <w:r w:rsidRPr="00894F50">
        <w:rPr>
          <w:rFonts w:eastAsia="Calibri" w:cs="Times New Roman"/>
          <w:i/>
          <w:sz w:val="30"/>
        </w:rPr>
        <w:br/>
        <w:t xml:space="preserve">со второстепенной дороги. Малолетний с травмами доставлен </w:t>
      </w:r>
      <w:r w:rsidRPr="00894F50">
        <w:rPr>
          <w:rFonts w:eastAsia="Calibri" w:cs="Times New Roman"/>
          <w:i/>
          <w:sz w:val="30"/>
        </w:rPr>
        <w:br/>
        <w:t>в больницу.</w:t>
      </w:r>
    </w:p>
    <w:p w:rsidR="00022B82" w:rsidRPr="00894F50" w:rsidRDefault="00022B82" w:rsidP="00022B82">
      <w:pPr>
        <w:spacing w:after="0" w:line="240" w:lineRule="auto"/>
        <w:ind w:firstLine="709"/>
        <w:jc w:val="both"/>
        <w:rPr>
          <w:rFonts w:eastAsia="Calibri" w:cs="Times New Roman"/>
          <w:i/>
          <w:sz w:val="30"/>
        </w:rPr>
      </w:pPr>
      <w:r w:rsidRPr="00894F50">
        <w:rPr>
          <w:rFonts w:eastAsia="Calibri" w:cs="Times New Roman"/>
          <w:i/>
          <w:sz w:val="30"/>
        </w:rPr>
        <w:t xml:space="preserve">30 мая в 11:55 в городе Могилеве водитель автомобиля </w:t>
      </w:r>
      <w:r w:rsidRPr="00894F50">
        <w:rPr>
          <w:rFonts w:eastAsia="Calibri" w:cs="Times New Roman"/>
          <w:i/>
          <w:sz w:val="30"/>
          <w:lang w:val="en-US"/>
        </w:rPr>
        <w:t>Skoda</w:t>
      </w:r>
      <w:r w:rsidRPr="00894F50">
        <w:rPr>
          <w:rFonts w:eastAsia="Calibri" w:cs="Times New Roman"/>
          <w:i/>
          <w:sz w:val="30"/>
        </w:rPr>
        <w:t xml:space="preserve"> </w:t>
      </w:r>
      <w:r w:rsidRPr="00894F50">
        <w:rPr>
          <w:rFonts w:eastAsia="Calibri" w:cs="Times New Roman"/>
          <w:i/>
          <w:sz w:val="30"/>
          <w:lang w:val="en-US"/>
        </w:rPr>
        <w:t>Octavia</w:t>
      </w:r>
      <w:r w:rsidRPr="00894F50">
        <w:rPr>
          <w:rFonts w:eastAsia="Calibri" w:cs="Times New Roman"/>
          <w:i/>
          <w:sz w:val="30"/>
        </w:rPr>
        <w:t>, двигаясь по улице Белинского, совершил наезд на 16-летнего велосипедиста, пересекавшего проезжую часть по нерегулируемому пешеходному переходу. После наезда водитель доставил пострадавшего</w:t>
      </w:r>
      <w:r>
        <w:rPr>
          <w:rFonts w:eastAsia="Calibri" w:cs="Times New Roman"/>
          <w:i/>
          <w:sz w:val="30"/>
        </w:rPr>
        <w:t xml:space="preserve"> в</w:t>
      </w:r>
      <w:r w:rsidRPr="00894F50">
        <w:rPr>
          <w:rFonts w:eastAsia="Calibri" w:cs="Times New Roman"/>
          <w:i/>
          <w:sz w:val="30"/>
        </w:rPr>
        <w:t xml:space="preserve"> больницу, в милицию о происшествии не сообщил. Подросток госпитализирован.</w:t>
      </w:r>
    </w:p>
    <w:p w:rsidR="00022B82" w:rsidRPr="00894F50" w:rsidRDefault="00022B82" w:rsidP="00022B82">
      <w:pPr>
        <w:spacing w:after="0"/>
        <w:ind w:firstLine="709"/>
        <w:jc w:val="both"/>
        <w:rPr>
          <w:rFonts w:eastAsia="Calibri" w:cs="Times New Roman"/>
          <w:sz w:val="30"/>
          <w:szCs w:val="30"/>
        </w:rPr>
      </w:pPr>
      <w:r w:rsidRPr="00894F50">
        <w:rPr>
          <w:rFonts w:eastAsia="Calibri" w:cs="Times New Roman"/>
          <w:sz w:val="30"/>
          <w:szCs w:val="30"/>
        </w:rPr>
        <w:t xml:space="preserve">Значительное влияние на сложившуюся обстановку по-прежнему оказывает отсутствие должного контроля за поведением детей на улице со стороны взрослых и, в первую очередь, родителей, а также нарушения </w:t>
      </w:r>
      <w:r>
        <w:rPr>
          <w:rFonts w:eastAsia="Calibri" w:cs="Times New Roman"/>
          <w:sz w:val="30"/>
          <w:szCs w:val="30"/>
        </w:rPr>
        <w:t>п</w:t>
      </w:r>
      <w:r w:rsidRPr="00894F50">
        <w:rPr>
          <w:rFonts w:eastAsia="Calibri" w:cs="Times New Roman"/>
          <w:sz w:val="30"/>
          <w:szCs w:val="30"/>
        </w:rPr>
        <w:t xml:space="preserve">равил дорожного движения при перевозке детей в личном транспорте. </w:t>
      </w:r>
    </w:p>
    <w:p w:rsidR="00022B82" w:rsidRPr="00894F50" w:rsidRDefault="00022B82" w:rsidP="00022B82">
      <w:pPr>
        <w:tabs>
          <w:tab w:val="left" w:pos="2410"/>
        </w:tabs>
        <w:spacing w:after="0"/>
        <w:ind w:firstLine="709"/>
        <w:jc w:val="both"/>
        <w:rPr>
          <w:rFonts w:eastAsia="Calibri" w:cs="Times New Roman"/>
          <w:sz w:val="30"/>
          <w:szCs w:val="30"/>
        </w:rPr>
      </w:pPr>
      <w:r w:rsidRPr="00894F50">
        <w:rPr>
          <w:rFonts w:eastAsia="Calibri" w:cs="Times New Roman"/>
          <w:sz w:val="30"/>
          <w:szCs w:val="30"/>
        </w:rPr>
        <w:t xml:space="preserve">Впереди самое горячее и тревожное время – летние каникулы. У детей появляется масса свободного времени, большую часть которого они проводят на улице. Дети в силу своих возрастных особенностей не в полной мере воспринимают дорожную угрозу, поэтому допускают ошибки на дороге, попадая в неприятные дорожные ситуации. </w:t>
      </w:r>
    </w:p>
    <w:p w:rsidR="00022B82" w:rsidRPr="00894F50" w:rsidRDefault="00022B82" w:rsidP="00022B82">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lastRenderedPageBreak/>
        <w:t>Самыми распространенными нарушениями Правил, характерными для детей</w:t>
      </w:r>
      <w:r>
        <w:rPr>
          <w:rFonts w:eastAsia="Calibri" w:cs="Times New Roman"/>
          <w:sz w:val="30"/>
          <w:szCs w:val="30"/>
        </w:rPr>
        <w:t>,</w:t>
      </w:r>
      <w:r w:rsidRPr="00894F50">
        <w:rPr>
          <w:rFonts w:eastAsia="Calibri" w:cs="Times New Roman"/>
          <w:sz w:val="30"/>
          <w:szCs w:val="30"/>
        </w:rPr>
        <w:t xml:space="preserve"> являются: переход проезжей части в неустановленных местах или на запрещающий сигнал светофора, внезапный выход на проезжую часть, игра в непосредственной близости от дороги, нарушение правил юными велосипедистами. </w:t>
      </w:r>
      <w:r w:rsidRPr="00894F50">
        <w:rPr>
          <w:rFonts w:eastAsia="Calibri" w:cs="Times New Roman"/>
          <w:color w:val="000000"/>
          <w:sz w:val="30"/>
          <w:szCs w:val="30"/>
        </w:rPr>
        <w:t>Маленькие непоседы всегда куда-то торопятся и спешат, во время игры забывают обо всем, не задумываясь о последствиях.</w:t>
      </w:r>
    </w:p>
    <w:p w:rsidR="00022B82" w:rsidRPr="00894F50" w:rsidRDefault="00022B82" w:rsidP="00022B82">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 xml:space="preserve">Каждому водителю необходимо помнить, что действия детей непредсказуемы и моментом возникновения опасности является уже тот момент, когда вы заметили ребенка вблизи проезжей части вне зависимости от его направления движения. До минимума снижайте скорость и будьте готовы в любой момент остановить автомобиль. Также необходимо проявлять предельную осторожность проезжая и по дворовым территориям. На пешеходных переходах в обязательном порядке пропускайте юных пешеходов. </w:t>
      </w:r>
    </w:p>
    <w:p w:rsidR="00022B82" w:rsidRPr="00894F50" w:rsidRDefault="00022B82" w:rsidP="00022B82">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В летний период в группе риска находятся и дети-велосипедисты, которые вопреки установленным требованиям выезжают на дорогу. Согласно пункту 154 ПДД водителю велосипеда запрещается, не достигнув четырнадцати лет, управлять велосипедом на дороге без сопровождения совершеннолетнего лица (кроме пешеходных и жилых зон, тротуаров, велосипедных и пешеходных дорожек).</w:t>
      </w:r>
    </w:p>
    <w:p w:rsidR="00022B82" w:rsidRPr="00894F50" w:rsidRDefault="00022B82" w:rsidP="00022B82">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Детям до 14 лет запрещается управлять велосипедом по велосипедным переездам и пешеходным переходам без сопровождения совершеннолетнего лица. Для пересечения проезжей части в указанных местах необходимо спешиться и вести велосипед рядом с собой, руководствуясь требованиями, предусмотренными ПДД для движения пешеходов.</w:t>
      </w:r>
    </w:p>
    <w:p w:rsidR="00022B82" w:rsidRPr="00894F50" w:rsidRDefault="00022B82" w:rsidP="00022B82">
      <w:pPr>
        <w:tabs>
          <w:tab w:val="left" w:pos="2410"/>
        </w:tabs>
        <w:spacing w:after="0" w:line="240" w:lineRule="auto"/>
        <w:ind w:firstLine="709"/>
        <w:jc w:val="both"/>
        <w:rPr>
          <w:rFonts w:eastAsia="Calibri" w:cs="Times New Roman"/>
          <w:sz w:val="30"/>
          <w:szCs w:val="30"/>
        </w:rPr>
      </w:pPr>
      <w:r w:rsidRPr="00894F50">
        <w:rPr>
          <w:rFonts w:eastAsia="Calibri" w:cs="Times New Roman"/>
          <w:sz w:val="30"/>
          <w:szCs w:val="30"/>
        </w:rPr>
        <w:t xml:space="preserve">Еще одна категория участников ДТП – заложники ситуации – маленькие пассажиры. Впереди пора отпусков и родителям, отправляясь на отдых со своими маленькими пассажирами, необходимо помнить о правилах их безопасной перевозки. Детей в возрасте до 5 лет в легковом автомобиле нужно перевозить с обязательным использованием детских удерживающих устройств, соответствующих весу и росту ребенка. Детей в возрасте от 5 до 12 лет необходимо перевозить также с использованием удерживающих устройств или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Допускается перевозить детей в возрасте до 12 лет без использования указанных устройств, если рост ребенка превышает </w:t>
      </w:r>
      <w:smartTag w:uri="urn:schemas-microsoft-com:office:smarttags" w:element="metricconverter">
        <w:smartTagPr>
          <w:attr w:name="ProductID" w:val="150 сантиметров"/>
        </w:smartTagPr>
        <w:r w:rsidRPr="00894F50">
          <w:rPr>
            <w:rFonts w:eastAsia="Calibri" w:cs="Times New Roman"/>
            <w:sz w:val="30"/>
            <w:szCs w:val="30"/>
          </w:rPr>
          <w:t>150 сантиметров</w:t>
        </w:r>
      </w:smartTag>
      <w:r w:rsidRPr="00894F50">
        <w:rPr>
          <w:rFonts w:eastAsia="Calibri" w:cs="Times New Roman"/>
          <w:sz w:val="30"/>
          <w:szCs w:val="30"/>
        </w:rPr>
        <w:t>, а также в автомобиле-такси.</w:t>
      </w:r>
    </w:p>
    <w:p w:rsidR="00022B82" w:rsidRPr="002333CF" w:rsidRDefault="00022B82" w:rsidP="00022B82">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Всем необходимо знать следующие правила дорожного движения:</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lastRenderedPageBreak/>
        <w:t>1.</w:t>
      </w:r>
      <w:r w:rsidRPr="00894F50">
        <w:rPr>
          <w:rFonts w:eastAsia="Times New Roman" w:cs="Times New Roman"/>
          <w:sz w:val="30"/>
          <w:szCs w:val="30"/>
        </w:rPr>
        <w:tab/>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2.</w:t>
      </w:r>
      <w:r w:rsidRPr="00894F50">
        <w:rPr>
          <w:rFonts w:eastAsia="Times New Roman" w:cs="Times New Roman"/>
          <w:sz w:val="30"/>
          <w:szCs w:val="30"/>
        </w:rPr>
        <w:tab/>
        <w:t>Там, где есть регулируемый пешеходный переход проезжую часть необходимо переходить только на зеленый сигнал светофора.</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3.</w:t>
      </w:r>
      <w:r w:rsidRPr="00894F50">
        <w:rPr>
          <w:rFonts w:eastAsia="Times New Roman" w:cs="Times New Roman"/>
          <w:sz w:val="30"/>
          <w:szCs w:val="30"/>
        </w:rPr>
        <w:tab/>
      </w:r>
      <w:proofErr w:type="gramStart"/>
      <w:r w:rsidRPr="00894F50">
        <w:rPr>
          <w:rFonts w:eastAsia="Times New Roman" w:cs="Times New Roman"/>
          <w:sz w:val="30"/>
          <w:szCs w:val="30"/>
        </w:rPr>
        <w:t>В</w:t>
      </w:r>
      <w:proofErr w:type="gramEnd"/>
      <w:r w:rsidRPr="00894F50">
        <w:rPr>
          <w:rFonts w:eastAsia="Times New Roman" w:cs="Times New Roman"/>
          <w:sz w:val="30"/>
          <w:szCs w:val="30"/>
        </w:rPr>
        <w:t xml:space="preserve"> местах, где нет светофоров, дорогу безопасно переходить по подземному или надземному нерегулируемому пешеходному переходу, при переходе улицы сначала нужно посмотреть налево, а дойдя до середины </w:t>
      </w:r>
      <w:r>
        <w:rPr>
          <w:rFonts w:eastAsia="Times New Roman" w:cs="Times New Roman"/>
          <w:sz w:val="30"/>
          <w:szCs w:val="30"/>
        </w:rPr>
        <w:t>–</w:t>
      </w:r>
      <w:r w:rsidRPr="00894F50">
        <w:rPr>
          <w:rFonts w:eastAsia="Times New Roman" w:cs="Times New Roman"/>
          <w:sz w:val="30"/>
          <w:szCs w:val="30"/>
        </w:rPr>
        <w:t xml:space="preserve"> направо.</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4.</w:t>
      </w:r>
      <w:r w:rsidRPr="00894F50">
        <w:rPr>
          <w:rFonts w:eastAsia="Times New Roman" w:cs="Times New Roman"/>
          <w:sz w:val="30"/>
          <w:szCs w:val="30"/>
        </w:rPr>
        <w:tab/>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5.</w:t>
      </w:r>
      <w:r w:rsidRPr="00894F50">
        <w:rPr>
          <w:rFonts w:eastAsia="Times New Roman" w:cs="Times New Roman"/>
          <w:sz w:val="30"/>
          <w:szCs w:val="30"/>
        </w:rPr>
        <w:tab/>
        <w:t>Начина</w:t>
      </w:r>
      <w:r>
        <w:rPr>
          <w:rFonts w:eastAsia="Times New Roman" w:cs="Times New Roman"/>
          <w:sz w:val="30"/>
          <w:szCs w:val="30"/>
        </w:rPr>
        <w:t>ть</w:t>
      </w:r>
      <w:r w:rsidRPr="00894F50">
        <w:rPr>
          <w:rFonts w:eastAsia="Times New Roman" w:cs="Times New Roman"/>
          <w:sz w:val="30"/>
          <w:szCs w:val="30"/>
        </w:rPr>
        <w:t xml:space="preserve"> переходить дорогу необходимо только после полной остановки транспортных средств.</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6.</w:t>
      </w:r>
      <w:r w:rsidRPr="00894F50">
        <w:rPr>
          <w:rFonts w:eastAsia="Times New Roman" w:cs="Times New Roman"/>
          <w:sz w:val="30"/>
          <w:szCs w:val="30"/>
        </w:rPr>
        <w:tab/>
        <w:t>Нельзя перелезать через ограждения.</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7.</w:t>
      </w:r>
      <w:r w:rsidRPr="00894F50">
        <w:rPr>
          <w:rFonts w:eastAsia="Times New Roman" w:cs="Times New Roman"/>
          <w:sz w:val="30"/>
          <w:szCs w:val="30"/>
        </w:rPr>
        <w:tab/>
        <w:t>Необходимо объяснить детям, что играть на дороге и на тротуаре опасно. Строго запрещено выбегать на проезжую часть из-за деревьев, автомобилей и других объектов.</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8.</w:t>
      </w:r>
      <w:r w:rsidRPr="00894F50">
        <w:rPr>
          <w:rFonts w:eastAsia="Times New Roman" w:cs="Times New Roman"/>
          <w:sz w:val="30"/>
          <w:szCs w:val="30"/>
        </w:rPr>
        <w:tab/>
        <w:t xml:space="preserve">При движении по краю проезжей части дороги в темное время суток нужно обозначить себя </w:t>
      </w:r>
      <w:proofErr w:type="spellStart"/>
      <w:r w:rsidRPr="00894F50">
        <w:rPr>
          <w:rFonts w:eastAsia="Times New Roman" w:cs="Times New Roman"/>
          <w:sz w:val="30"/>
          <w:szCs w:val="30"/>
        </w:rPr>
        <w:t>световозвращающим</w:t>
      </w:r>
      <w:proofErr w:type="spellEnd"/>
      <w:r w:rsidRPr="00894F50">
        <w:rPr>
          <w:rFonts w:eastAsia="Times New Roman" w:cs="Times New Roman"/>
          <w:sz w:val="30"/>
          <w:szCs w:val="30"/>
        </w:rPr>
        <w:t xml:space="preserve"> элементом (элементами).</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9.</w:t>
      </w:r>
      <w:r w:rsidRPr="00894F50">
        <w:rPr>
          <w:rFonts w:eastAsia="Times New Roman" w:cs="Times New Roman"/>
          <w:sz w:val="30"/>
          <w:szCs w:val="30"/>
        </w:rPr>
        <w:tab/>
        <w:t>Нельзя задерживаться и останавливаться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10.</w:t>
      </w:r>
      <w:r w:rsidRPr="00894F50">
        <w:rPr>
          <w:rFonts w:eastAsia="Times New Roman" w:cs="Times New Roman"/>
          <w:sz w:val="30"/>
          <w:szCs w:val="30"/>
        </w:rPr>
        <w:tab/>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022B82" w:rsidRPr="00894F50" w:rsidRDefault="00022B82" w:rsidP="00022B82">
      <w:pPr>
        <w:spacing w:after="0" w:line="240" w:lineRule="auto"/>
        <w:ind w:firstLine="709"/>
        <w:jc w:val="both"/>
        <w:rPr>
          <w:rFonts w:eastAsia="Times New Roman" w:cs="Times New Roman"/>
          <w:sz w:val="30"/>
          <w:szCs w:val="30"/>
        </w:rPr>
      </w:pPr>
    </w:p>
    <w:p w:rsidR="00022B82" w:rsidRPr="002333CF" w:rsidRDefault="00022B82" w:rsidP="00022B82">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ПАМЯТКА ДЛЯ РОДИТЕЛЕЙ</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 xml:space="preserve">Помните, что жизнь и безопасность детей на дорогах зависит, прежде всего, от вас. Учите детей безопасному поведению на дороге своим примером. Важно научить их наблюдать, ориентироваться в обстановке на дороге, оценивать и предвидеть опасность. Находясь на дороге со своими детьми, применяйте некоторые методы, которые помогут вам и вашему ребенку сформировать навыки безопасного поведения. Никогда не спешите на проезжей части. Не переходите дорогу на красный или желтый сигнал светофора. При выходе из автобуса, трамвая, такси, помните, что вы должны сделать это первым. Выйдя из </w:t>
      </w:r>
      <w:r w:rsidRPr="00894F50">
        <w:rPr>
          <w:rFonts w:eastAsia="Times New Roman" w:cs="Times New Roman"/>
          <w:sz w:val="30"/>
          <w:szCs w:val="30"/>
        </w:rPr>
        <w:lastRenderedPageBreak/>
        <w:t>общественного транспорта, подождите, пока он отъедет от остановки, и только после этого переходите проезжую часть дороги. Не разговаривайте при переходе дороги. Никогда не переходите дорогу наискосок. Постоянно обсуждайте с ребенком возникающие ситуации на дороге, указывая на скрытую опасность. Приучитесь сами и приучите детей переходить дорогу не там, где вам надо, а там, где есть переходы. Обращайте внимание на обманчивость пустых дорог. Они не менее опасны, чем оживленные.</w:t>
      </w:r>
    </w:p>
    <w:p w:rsidR="00022B82" w:rsidRPr="002333CF" w:rsidRDefault="00022B82" w:rsidP="00022B82">
      <w:pPr>
        <w:spacing w:after="0" w:line="240" w:lineRule="auto"/>
        <w:ind w:firstLine="709"/>
        <w:jc w:val="both"/>
        <w:rPr>
          <w:rFonts w:eastAsia="Times New Roman" w:cs="Times New Roman"/>
          <w:b/>
          <w:bCs/>
          <w:sz w:val="30"/>
          <w:szCs w:val="30"/>
        </w:rPr>
      </w:pPr>
      <w:r w:rsidRPr="002333CF">
        <w:rPr>
          <w:rFonts w:eastAsia="Times New Roman" w:cs="Times New Roman"/>
          <w:b/>
          <w:bCs/>
          <w:sz w:val="30"/>
          <w:szCs w:val="30"/>
        </w:rPr>
        <w:t xml:space="preserve">Научите своего ребенка не попадаться в «дорожные ловушки», а именно: </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стоящая машина – она может закрывать собой другой автомобиль, который движется с большой скоростью. Нельзя выходить на дорогу из-за стоящих машин. В крайнем случае, нужно осторожно выглянуть из-за стоящего автомобиля, убедится в том, что опасность не угрожает и только тогда переходить дорогу;</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не обходить остановившийся на остановке автобус ни спереди, ни сзади: стоящий автобус закрывает собой участок дороги, по которой может проезжать автомобиль. От автобусной остановки нужно пройти к ближайшему пешеходному переходу или выбрать для перехода такое место, где дорога хорошо просматривается в оба направления;</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медленно приближающаяся машина – эта машина может скрывать за собой автомобиль, движущийся с большой скоростью, поэтому ее нужно пропустить;</w:t>
      </w:r>
    </w:p>
    <w:p w:rsidR="00022B82" w:rsidRPr="00894F50"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у светофора можно тоже встретить опасность. Сегодня на городских дорогах случаются ситуации, когда водители автомобилей нарушают Правила дорожного движения, игнорируя сигналы светофора и дорожные знаки. Поэтому недостаточно ориентироваться на зеленый сигнал светофора и знаки, регулирующие дорожное движение, необходимо убедиться, что опасность не угрожает;</w:t>
      </w:r>
    </w:p>
    <w:p w:rsidR="00022B82" w:rsidRDefault="00022B82" w:rsidP="00022B82">
      <w:pPr>
        <w:spacing w:after="0" w:line="240" w:lineRule="auto"/>
        <w:ind w:firstLine="709"/>
        <w:jc w:val="both"/>
        <w:rPr>
          <w:rFonts w:eastAsia="Times New Roman" w:cs="Times New Roman"/>
          <w:sz w:val="30"/>
          <w:szCs w:val="30"/>
        </w:rPr>
      </w:pPr>
      <w:r w:rsidRPr="00894F50">
        <w:rPr>
          <w:rFonts w:eastAsia="Times New Roman" w:cs="Times New Roman"/>
          <w:sz w:val="30"/>
          <w:szCs w:val="30"/>
        </w:rPr>
        <w:t>арки, выезды со двора и дворовые территории тоже являются местами скрытой опасности в связи с возможным внезапным появлением автомобиля. Будьте внимательны и осторожны!</w:t>
      </w:r>
    </w:p>
    <w:p w:rsidR="0077218A" w:rsidRDefault="0077218A"/>
    <w:sectPr w:rsidR="0077218A" w:rsidSect="00022B8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CB"/>
    <w:rsid w:val="00022B82"/>
    <w:rsid w:val="002145CB"/>
    <w:rsid w:val="0077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9E98B9"/>
  <w15:chartTrackingRefBased/>
  <w15:docId w15:val="{045D5038-4D11-435D-A79A-0A923D64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B8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1330</Words>
  <Characters>7582</Characters>
  <Application>Microsoft Office Word</Application>
  <DocSecurity>0</DocSecurity>
  <Lines>63</Lines>
  <Paragraphs>17</Paragraphs>
  <ScaleCrop>false</ScaleCrop>
  <Company>SPecialiST RePack</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2024-06-17T12:15:00Z</dcterms:created>
  <dcterms:modified xsi:type="dcterms:W3CDTF">2024-06-17T12:18:00Z</dcterms:modified>
</cp:coreProperties>
</file>