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8D" w:rsidRPr="0075308D" w:rsidRDefault="0075308D" w:rsidP="0075308D">
      <w:pPr>
        <w:shd w:val="clear" w:color="auto" w:fill="FFFFFF"/>
        <w:spacing w:after="0" w:line="240" w:lineRule="auto"/>
        <w:ind w:firstLine="709"/>
        <w:jc w:val="center"/>
        <w:rPr>
          <w:rFonts w:eastAsia="Times New Roman" w:cs="Times New Roman"/>
          <w:b/>
          <w:color w:val="000000"/>
          <w:sz w:val="30"/>
          <w:szCs w:val="30"/>
          <w:lang w:eastAsia="ru-RU"/>
        </w:rPr>
      </w:pPr>
      <w:bookmarkStart w:id="0" w:name="_GoBack"/>
      <w:r w:rsidRPr="0075308D">
        <w:rPr>
          <w:rFonts w:eastAsia="Times New Roman" w:cs="Times New Roman"/>
          <w:b/>
          <w:color w:val="000000"/>
          <w:sz w:val="30"/>
          <w:szCs w:val="30"/>
          <w:lang w:eastAsia="ru-RU"/>
        </w:rPr>
        <w:t>Неделя страховой грамотности. Страхование ответственности водителя и здоровья</w:t>
      </w:r>
    </w:p>
    <w:bookmarkEnd w:id="0"/>
    <w:p w:rsidR="0075308D" w:rsidRPr="0075308D" w:rsidRDefault="0075308D" w:rsidP="0075308D">
      <w:pPr>
        <w:spacing w:after="0" w:line="240" w:lineRule="auto"/>
        <w:jc w:val="center"/>
        <w:rPr>
          <w:rFonts w:eastAsia="Times New Roman" w:cs="Times New Roman"/>
          <w:color w:val="000000"/>
          <w:sz w:val="12"/>
          <w:szCs w:val="12"/>
          <w:lang w:eastAsia="ru-RU"/>
        </w:rPr>
      </w:pPr>
    </w:p>
    <w:p w:rsidR="0075308D" w:rsidRPr="0075308D" w:rsidRDefault="0075308D" w:rsidP="0075308D">
      <w:pPr>
        <w:spacing w:after="0" w:line="240" w:lineRule="auto"/>
        <w:jc w:val="center"/>
        <w:rPr>
          <w:rFonts w:eastAsia="Times New Roman" w:cs="Times New Roman"/>
          <w:i/>
          <w:iCs/>
          <w:sz w:val="20"/>
          <w:szCs w:val="20"/>
          <w:lang w:eastAsia="ru-RU"/>
        </w:rPr>
      </w:pPr>
      <w:r w:rsidRPr="0075308D">
        <w:rPr>
          <w:rFonts w:eastAsia="Times New Roman" w:cs="Times New Roman"/>
          <w:i/>
          <w:iCs/>
          <w:color w:val="000000"/>
          <w:sz w:val="20"/>
          <w:szCs w:val="20"/>
          <w:lang w:eastAsia="ru-RU"/>
        </w:rPr>
        <w:t xml:space="preserve">по материалам </w:t>
      </w:r>
      <w:r w:rsidRPr="0075308D">
        <w:rPr>
          <w:rFonts w:cs="Times New Roman"/>
          <w:i/>
          <w:iCs/>
          <w:color w:val="000000"/>
          <w:sz w:val="20"/>
          <w:szCs w:val="20"/>
        </w:rPr>
        <w:t xml:space="preserve">Филиала </w:t>
      </w:r>
      <w:proofErr w:type="spellStart"/>
      <w:r w:rsidRPr="0075308D">
        <w:rPr>
          <w:rFonts w:cs="Times New Roman"/>
          <w:i/>
          <w:iCs/>
          <w:color w:val="000000"/>
          <w:sz w:val="20"/>
          <w:szCs w:val="20"/>
        </w:rPr>
        <w:t>Белгосстраха</w:t>
      </w:r>
      <w:proofErr w:type="spellEnd"/>
      <w:r w:rsidRPr="0075308D">
        <w:rPr>
          <w:rFonts w:cs="Times New Roman"/>
          <w:i/>
          <w:iCs/>
          <w:color w:val="000000"/>
          <w:sz w:val="20"/>
          <w:szCs w:val="20"/>
        </w:rPr>
        <w:t xml:space="preserve"> по Могилевской области</w:t>
      </w:r>
    </w:p>
    <w:p w:rsidR="0075308D" w:rsidRPr="0075308D" w:rsidRDefault="0075308D" w:rsidP="0075308D">
      <w:pPr>
        <w:shd w:val="clear" w:color="auto" w:fill="FFFFFF"/>
        <w:spacing w:after="0" w:line="240" w:lineRule="auto"/>
        <w:ind w:firstLine="709"/>
        <w:jc w:val="both"/>
        <w:rPr>
          <w:rFonts w:eastAsia="Times New Roman" w:cs="Times New Roman"/>
          <w:color w:val="000000"/>
          <w:sz w:val="12"/>
          <w:szCs w:val="12"/>
          <w:lang w:eastAsia="ru-RU"/>
        </w:rPr>
      </w:pPr>
    </w:p>
    <w:p w:rsidR="0075308D" w:rsidRPr="0075308D" w:rsidRDefault="0075308D" w:rsidP="0075308D">
      <w:pPr>
        <w:pStyle w:val="a5"/>
        <w:shd w:val="clear" w:color="auto" w:fill="FFFFFF"/>
        <w:spacing w:before="0" w:beforeAutospacing="0" w:after="0" w:afterAutospacing="0"/>
        <w:ind w:firstLine="709"/>
        <w:jc w:val="both"/>
        <w:rPr>
          <w:rStyle w:val="a7"/>
          <w:b w:val="0"/>
          <w:spacing w:val="4"/>
          <w:sz w:val="30"/>
          <w:szCs w:val="30"/>
        </w:rPr>
      </w:pPr>
      <w:r w:rsidRPr="0075308D">
        <w:rPr>
          <w:rStyle w:val="a7"/>
          <w:color w:val="000000"/>
          <w:spacing w:val="4"/>
          <w:sz w:val="30"/>
          <w:szCs w:val="30"/>
        </w:rPr>
        <w:t>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w:t>
      </w:r>
      <w:r w:rsidRPr="0075308D">
        <w:rPr>
          <w:rStyle w:val="a7"/>
          <w:color w:val="000000"/>
          <w:spacing w:val="4"/>
          <w:sz w:val="30"/>
          <w:szCs w:val="30"/>
        </w:rPr>
        <w:t>венного благосостояния в целом.</w:t>
      </w:r>
    </w:p>
    <w:p w:rsidR="0075308D" w:rsidRPr="0075308D" w:rsidRDefault="0075308D" w:rsidP="0075308D">
      <w:pPr>
        <w:pStyle w:val="a5"/>
        <w:shd w:val="clear" w:color="auto" w:fill="FFFFFF"/>
        <w:spacing w:before="0" w:beforeAutospacing="0" w:after="0" w:afterAutospacing="0"/>
        <w:ind w:firstLine="709"/>
        <w:jc w:val="both"/>
        <w:rPr>
          <w:rStyle w:val="a7"/>
          <w:b w:val="0"/>
          <w:color w:val="000000"/>
          <w:spacing w:val="4"/>
          <w:sz w:val="30"/>
          <w:szCs w:val="30"/>
        </w:rPr>
      </w:pPr>
      <w:r w:rsidRPr="0075308D">
        <w:rPr>
          <w:rStyle w:val="a7"/>
          <w:color w:val="000000"/>
          <w:spacing w:val="4"/>
          <w:sz w:val="30"/>
          <w:szCs w:val="30"/>
        </w:rPr>
        <w:t xml:space="preserve">В этих целях филиалом </w:t>
      </w:r>
      <w:proofErr w:type="spellStart"/>
      <w:r w:rsidRPr="0075308D">
        <w:rPr>
          <w:rStyle w:val="a7"/>
          <w:color w:val="000000"/>
          <w:spacing w:val="4"/>
          <w:sz w:val="30"/>
          <w:szCs w:val="30"/>
        </w:rPr>
        <w:t>Белгосстраха</w:t>
      </w:r>
      <w:proofErr w:type="spellEnd"/>
      <w:r w:rsidRPr="0075308D">
        <w:rPr>
          <w:rStyle w:val="a7"/>
          <w:color w:val="000000"/>
          <w:spacing w:val="4"/>
          <w:sz w:val="30"/>
          <w:szCs w:val="30"/>
        </w:rPr>
        <w:t xml:space="preserve"> по Могилевской области в период с 18 по 22 марта 2024 года проводится информационное мероприятие «Неделя страховой грамотности».</w:t>
      </w:r>
    </w:p>
    <w:p w:rsidR="0075308D" w:rsidRPr="0075308D" w:rsidRDefault="0075308D" w:rsidP="0075308D">
      <w:pPr>
        <w:pStyle w:val="a5"/>
        <w:shd w:val="clear" w:color="auto" w:fill="FFFFFF"/>
        <w:spacing w:before="0" w:beforeAutospacing="0" w:after="0" w:afterAutospacing="0"/>
        <w:ind w:firstLine="709"/>
        <w:jc w:val="both"/>
        <w:rPr>
          <w:rStyle w:val="a7"/>
          <w:b w:val="0"/>
          <w:color w:val="000000"/>
          <w:spacing w:val="4"/>
          <w:sz w:val="30"/>
          <w:szCs w:val="30"/>
        </w:rPr>
      </w:pPr>
      <w:r w:rsidRPr="0075308D">
        <w:rPr>
          <w:rStyle w:val="a7"/>
          <w:color w:val="000000"/>
          <w:spacing w:val="4"/>
          <w:sz w:val="30"/>
          <w:szCs w:val="30"/>
        </w:rPr>
        <w:t>Самый распространенный и при этом вызывающий наибольшее количество вопросов вид страхования – это обязательное страхование гражданской ответственности владельцев транспортных средств (ОСГОВТС) или «автогражданка». «Ответственность» здесь ключевое слово. По этому виду страхования под страховой защитой находится не водитель-страхователь, не его автомобиль, а ответственность водителя перед другими участниками движения. Иными словами, по этой страховке заплатят только потерпевшему в ДТП. Свою машину виновник ДТП вынужден будет восстанавливать за свои средства. Однако, не все знают, что вместо обычного договора ОСГОВТС можно заключить договор комплексного страхования ответственности. Комплексное страхование также относится к обязательным видам. Поэтому у автовладельца есть выбор, какой договор оформлять – обычного ОСГОВТС или комплексного.</w:t>
      </w:r>
    </w:p>
    <w:p w:rsidR="0075308D" w:rsidRPr="0075308D" w:rsidRDefault="0075308D" w:rsidP="0075308D">
      <w:pPr>
        <w:pStyle w:val="a5"/>
        <w:shd w:val="clear" w:color="auto" w:fill="FFFFFF"/>
        <w:spacing w:before="0" w:beforeAutospacing="0" w:after="0" w:afterAutospacing="0"/>
        <w:ind w:firstLine="709"/>
        <w:jc w:val="both"/>
        <w:rPr>
          <w:rStyle w:val="a7"/>
          <w:b w:val="0"/>
          <w:color w:val="000000"/>
          <w:spacing w:val="4"/>
          <w:sz w:val="30"/>
          <w:szCs w:val="30"/>
        </w:rPr>
      </w:pPr>
      <w:r w:rsidRPr="0075308D">
        <w:rPr>
          <w:rStyle w:val="a7"/>
          <w:color w:val="000000"/>
          <w:spacing w:val="4"/>
          <w:sz w:val="30"/>
          <w:szCs w:val="30"/>
        </w:rPr>
        <w:t>В отличии от обычной «автогражданки» договор комплексного страхования защищает интересы как потерпевшей, так и виновной стороны. Даже если водитель является виновником ДТП, то по договору комплексного страхования ответственности он также сможет получить страховое возмещение на восстановление собственно</w:t>
      </w:r>
      <w:r w:rsidRPr="0075308D">
        <w:rPr>
          <w:rStyle w:val="a7"/>
          <w:color w:val="000000"/>
          <w:spacing w:val="4"/>
          <w:sz w:val="30"/>
          <w:szCs w:val="30"/>
        </w:rPr>
        <w:t>го автомобиля.</w:t>
      </w:r>
    </w:p>
    <w:p w:rsidR="0075308D" w:rsidRPr="0075308D" w:rsidRDefault="0075308D" w:rsidP="0075308D">
      <w:pPr>
        <w:pStyle w:val="a5"/>
        <w:spacing w:before="0" w:beforeAutospacing="0" w:after="0" w:afterAutospacing="0"/>
        <w:ind w:firstLine="709"/>
        <w:jc w:val="both"/>
        <w:rPr>
          <w:sz w:val="30"/>
          <w:szCs w:val="30"/>
        </w:rPr>
      </w:pPr>
      <w:r w:rsidRPr="0075308D">
        <w:rPr>
          <w:sz w:val="30"/>
          <w:szCs w:val="30"/>
        </w:rPr>
        <w:t xml:space="preserve">Особое внимание на данный вариант «автогражданки» следует обратить начинающим водителям. Ведь по статистике, около половины ДТП происходит по вине «молодых» водителей, т.е. </w:t>
      </w:r>
      <w:r w:rsidRPr="0075308D">
        <w:rPr>
          <w:sz w:val="30"/>
          <w:szCs w:val="30"/>
        </w:rPr>
        <w:t>со стажем вождения до двух лет.</w:t>
      </w:r>
    </w:p>
    <w:p w:rsidR="0075308D" w:rsidRPr="0075308D" w:rsidRDefault="0075308D" w:rsidP="0075308D">
      <w:pPr>
        <w:pStyle w:val="a5"/>
        <w:shd w:val="clear" w:color="auto" w:fill="FFFFFF"/>
        <w:spacing w:before="0" w:beforeAutospacing="0" w:after="0" w:afterAutospacing="0"/>
        <w:ind w:firstLine="709"/>
        <w:jc w:val="both"/>
        <w:rPr>
          <w:rStyle w:val="a7"/>
          <w:b w:val="0"/>
          <w:spacing w:val="4"/>
          <w:sz w:val="30"/>
          <w:szCs w:val="30"/>
        </w:rPr>
      </w:pPr>
      <w:r w:rsidRPr="0075308D">
        <w:rPr>
          <w:sz w:val="30"/>
          <w:szCs w:val="30"/>
        </w:rPr>
        <w:t xml:space="preserve">В минувшем году в Беларуси сократилось количество зарегистрированных дорожно-транспортных происшествий (с 3186 до 3131, то есть на 1,7 процента). Однако, несмотря на положительную динамику сокращения количества ДТП, риск их возникновения остается очень высоким. Только в Могилеве ежедневно регистрируется порядка 20 ДТП. В связи с чем, водителям рекомендуется быть не только максимально внимательными во время движения, но и защитить свои </w:t>
      </w:r>
      <w:r w:rsidRPr="0075308D">
        <w:rPr>
          <w:sz w:val="30"/>
          <w:szCs w:val="30"/>
        </w:rPr>
        <w:lastRenderedPageBreak/>
        <w:t>финансовые интересы заблаговременно, заключив договор комплексного страхования.</w:t>
      </w:r>
    </w:p>
    <w:p w:rsidR="0075308D" w:rsidRPr="0075308D" w:rsidRDefault="0075308D" w:rsidP="0075308D">
      <w:pPr>
        <w:pStyle w:val="150"/>
        <w:shd w:val="clear" w:color="auto" w:fill="auto"/>
        <w:spacing w:before="0" w:after="0" w:line="240" w:lineRule="auto"/>
        <w:ind w:firstLine="709"/>
        <w:jc w:val="both"/>
        <w:rPr>
          <w:rFonts w:ascii="Times New Roman" w:hAnsi="Times New Roman" w:cs="Times New Roman"/>
          <w:sz w:val="30"/>
          <w:szCs w:val="30"/>
        </w:rPr>
      </w:pPr>
      <w:r w:rsidRPr="0075308D">
        <w:rPr>
          <w:rFonts w:ascii="Times New Roman" w:hAnsi="Times New Roman" w:cs="Times New Roman"/>
          <w:sz w:val="30"/>
          <w:szCs w:val="30"/>
        </w:rPr>
        <w:t xml:space="preserve">Стоимость комплексного договора ненамного </w:t>
      </w:r>
      <w:r w:rsidRPr="0075308D">
        <w:rPr>
          <w:rFonts w:ascii="Times New Roman" w:hAnsi="Times New Roman" w:cs="Times New Roman"/>
          <w:sz w:val="30"/>
          <w:szCs w:val="30"/>
        </w:rPr>
        <w:t>дороже обычного полиса ОСГОВТС.</w:t>
      </w:r>
    </w:p>
    <w:p w:rsidR="0075308D" w:rsidRPr="0075308D" w:rsidRDefault="0075308D" w:rsidP="0075308D">
      <w:pPr>
        <w:pStyle w:val="150"/>
        <w:shd w:val="clear" w:color="auto" w:fill="auto"/>
        <w:spacing w:before="0" w:after="0" w:line="240" w:lineRule="auto"/>
        <w:ind w:firstLine="709"/>
        <w:jc w:val="both"/>
        <w:rPr>
          <w:rFonts w:ascii="Times New Roman" w:hAnsi="Times New Roman" w:cs="Times New Roman"/>
          <w:sz w:val="30"/>
          <w:szCs w:val="30"/>
        </w:rPr>
      </w:pPr>
      <w:r w:rsidRPr="0075308D">
        <w:rPr>
          <w:rFonts w:ascii="Times New Roman" w:hAnsi="Times New Roman" w:cs="Times New Roman"/>
          <w:sz w:val="30"/>
          <w:szCs w:val="30"/>
        </w:rPr>
        <w:t xml:space="preserve">Договор заключается на срок от 6 месяцев до 1 года. При переоформлении обычного договора на комплексный за страхователем сохраняются все имеющиеся скидки. Страховой взнос оплачивается единовременно или в два </w:t>
      </w:r>
      <w:r w:rsidRPr="0075308D">
        <w:rPr>
          <w:rFonts w:ascii="Times New Roman" w:hAnsi="Times New Roman" w:cs="Times New Roman"/>
          <w:sz w:val="30"/>
          <w:szCs w:val="30"/>
        </w:rPr>
        <w:t>этапа.</w:t>
      </w:r>
    </w:p>
    <w:p w:rsidR="0075308D" w:rsidRPr="0075308D" w:rsidRDefault="0075308D" w:rsidP="0075308D">
      <w:pPr>
        <w:shd w:val="clear" w:color="auto" w:fill="FFFFFF"/>
        <w:spacing w:after="0" w:line="240" w:lineRule="auto"/>
        <w:ind w:firstLine="709"/>
        <w:jc w:val="both"/>
        <w:rPr>
          <w:rFonts w:cs="Times New Roman"/>
          <w:color w:val="000000"/>
          <w:sz w:val="30"/>
          <w:szCs w:val="30"/>
        </w:rPr>
      </w:pPr>
      <w:r w:rsidRPr="0075308D">
        <w:rPr>
          <w:rFonts w:cs="Times New Roman"/>
          <w:bCs/>
          <w:sz w:val="30"/>
          <w:szCs w:val="30"/>
        </w:rPr>
        <w:t>Как действовать при наступлении страхового случая? Водителям-участникам ДТП необходимо</w:t>
      </w:r>
      <w:r w:rsidRPr="0075308D">
        <w:rPr>
          <w:rFonts w:eastAsiaTheme="minorEastAsia" w:cs="Times New Roman"/>
          <w:bCs/>
          <w:kern w:val="24"/>
          <w:sz w:val="30"/>
          <w:szCs w:val="30"/>
          <w:lang w:eastAsia="ru-RU"/>
        </w:rPr>
        <w:t xml:space="preserve"> </w:t>
      </w:r>
      <w:r w:rsidRPr="0075308D">
        <w:rPr>
          <w:rFonts w:eastAsia="Times New Roman" w:cs="Times New Roman"/>
          <w:color w:val="000000"/>
          <w:sz w:val="30"/>
          <w:szCs w:val="30"/>
          <w:lang w:eastAsia="ru-RU"/>
        </w:rPr>
        <w:t>з</w:t>
      </w:r>
      <w:r w:rsidRPr="0075308D">
        <w:rPr>
          <w:rFonts w:cs="Times New Roman"/>
          <w:color w:val="000000"/>
          <w:sz w:val="30"/>
          <w:szCs w:val="30"/>
        </w:rPr>
        <w:t>аписать сведения об участниках и свидетелях ДТП, информацию о трансп</w:t>
      </w:r>
      <w:r w:rsidRPr="0075308D">
        <w:rPr>
          <w:rFonts w:cs="Times New Roman"/>
          <w:color w:val="000000"/>
          <w:sz w:val="30"/>
          <w:szCs w:val="30"/>
        </w:rPr>
        <w:t xml:space="preserve">ортных средствах, участвующих в ДТП, страховых полисах (серия и </w:t>
      </w:r>
      <w:r w:rsidRPr="0075308D">
        <w:rPr>
          <w:rFonts w:cs="Times New Roman"/>
          <w:color w:val="000000"/>
          <w:sz w:val="30"/>
          <w:szCs w:val="30"/>
        </w:rPr>
        <w:t>номер, дата выдачи, наименование страховой организации, выдавшей полис) и обрат</w:t>
      </w:r>
      <w:r w:rsidRPr="0075308D">
        <w:rPr>
          <w:rFonts w:cs="Times New Roman"/>
          <w:color w:val="000000"/>
          <w:sz w:val="30"/>
          <w:szCs w:val="30"/>
        </w:rPr>
        <w:t xml:space="preserve">иться с письменным заявлением в страховую компанию с </w:t>
      </w:r>
      <w:r w:rsidRPr="0075308D">
        <w:rPr>
          <w:rFonts w:cs="Times New Roman"/>
          <w:color w:val="000000"/>
          <w:sz w:val="30"/>
          <w:szCs w:val="30"/>
        </w:rPr>
        <w:t>предоставлением поврежденного автомобиля для осмотра.</w:t>
      </w:r>
    </w:p>
    <w:p w:rsidR="0075308D" w:rsidRPr="0075308D" w:rsidRDefault="0075308D" w:rsidP="0075308D">
      <w:pPr>
        <w:pStyle w:val="a5"/>
        <w:shd w:val="clear" w:color="auto" w:fill="FFFFFF"/>
        <w:spacing w:before="0" w:beforeAutospacing="0" w:after="0" w:afterAutospacing="0"/>
        <w:ind w:firstLine="709"/>
        <w:jc w:val="both"/>
        <w:rPr>
          <w:rStyle w:val="a7"/>
          <w:b w:val="0"/>
          <w:spacing w:val="4"/>
          <w:sz w:val="30"/>
          <w:szCs w:val="30"/>
        </w:rPr>
      </w:pPr>
      <w:r w:rsidRPr="0075308D">
        <w:rPr>
          <w:rStyle w:val="a7"/>
          <w:color w:val="000000"/>
          <w:spacing w:val="4"/>
          <w:sz w:val="30"/>
          <w:szCs w:val="30"/>
        </w:rPr>
        <w:t>Важн</w:t>
      </w:r>
      <w:r w:rsidRPr="0075308D">
        <w:rPr>
          <w:rStyle w:val="a7"/>
          <w:color w:val="000000"/>
          <w:spacing w:val="4"/>
          <w:sz w:val="30"/>
          <w:szCs w:val="30"/>
        </w:rPr>
        <w:t xml:space="preserve">о знать, что водители вправе не сообщать о ДТП в </w:t>
      </w:r>
      <w:r w:rsidRPr="0075308D">
        <w:rPr>
          <w:rStyle w:val="a7"/>
          <w:color w:val="000000"/>
          <w:spacing w:val="4"/>
          <w:sz w:val="30"/>
          <w:szCs w:val="30"/>
        </w:rPr>
        <w:t xml:space="preserve">ГАИ, если в происшествии участвовало </w:t>
      </w:r>
      <w:r w:rsidRPr="0075308D">
        <w:rPr>
          <w:color w:val="000000"/>
          <w:sz w:val="30"/>
          <w:szCs w:val="30"/>
          <w:shd w:val="clear" w:color="auto" w:fill="FFFFFF"/>
        </w:rPr>
        <w:t>не более двух автомобилей, у обоих водителей имеются действующие договоры обязательного страхования</w:t>
      </w:r>
      <w:r w:rsidRPr="0075308D">
        <w:rPr>
          <w:rStyle w:val="a7"/>
          <w:color w:val="000000"/>
          <w:spacing w:val="4"/>
          <w:sz w:val="30"/>
          <w:szCs w:val="30"/>
        </w:rPr>
        <w:t xml:space="preserve"> и нанесенный ущерб не превышает 800 евро. В данном случае водители могут самостоятельно задокументировать факт происшест</w:t>
      </w:r>
      <w:r w:rsidRPr="0075308D">
        <w:rPr>
          <w:rStyle w:val="a7"/>
          <w:color w:val="000000"/>
          <w:spacing w:val="4"/>
          <w:sz w:val="30"/>
          <w:szCs w:val="30"/>
        </w:rPr>
        <w:t xml:space="preserve">вия, заполнив бланк извещения о </w:t>
      </w:r>
      <w:r w:rsidRPr="0075308D">
        <w:rPr>
          <w:rStyle w:val="a7"/>
          <w:color w:val="000000"/>
          <w:spacing w:val="4"/>
          <w:sz w:val="30"/>
          <w:szCs w:val="30"/>
        </w:rPr>
        <w:t>ДТП (</w:t>
      </w:r>
      <w:proofErr w:type="spellStart"/>
      <w:r w:rsidRPr="0075308D">
        <w:rPr>
          <w:rStyle w:val="a7"/>
          <w:color w:val="000000"/>
          <w:spacing w:val="4"/>
          <w:sz w:val="30"/>
          <w:szCs w:val="30"/>
        </w:rPr>
        <w:t>европротокол</w:t>
      </w:r>
      <w:proofErr w:type="spellEnd"/>
      <w:r w:rsidRPr="0075308D">
        <w:rPr>
          <w:rStyle w:val="a7"/>
          <w:color w:val="000000"/>
          <w:spacing w:val="4"/>
          <w:sz w:val="30"/>
          <w:szCs w:val="30"/>
        </w:rPr>
        <w:t>), который выдается при о</w:t>
      </w:r>
      <w:r w:rsidRPr="0075308D">
        <w:rPr>
          <w:rStyle w:val="a7"/>
          <w:color w:val="000000"/>
          <w:spacing w:val="4"/>
          <w:sz w:val="30"/>
          <w:szCs w:val="30"/>
        </w:rPr>
        <w:t>формлении договора страхования.</w:t>
      </w:r>
    </w:p>
    <w:p w:rsidR="0075308D" w:rsidRPr="0075308D" w:rsidRDefault="0075308D" w:rsidP="0075308D">
      <w:pPr>
        <w:pStyle w:val="a5"/>
        <w:shd w:val="clear" w:color="auto" w:fill="FFFFFF"/>
        <w:spacing w:before="0" w:beforeAutospacing="0" w:after="0" w:afterAutospacing="0"/>
        <w:ind w:firstLine="709"/>
        <w:jc w:val="both"/>
        <w:rPr>
          <w:rStyle w:val="a7"/>
          <w:b w:val="0"/>
          <w:color w:val="000000"/>
          <w:spacing w:val="4"/>
          <w:sz w:val="30"/>
          <w:szCs w:val="30"/>
        </w:rPr>
      </w:pPr>
      <w:r w:rsidRPr="0075308D">
        <w:rPr>
          <w:rStyle w:val="a7"/>
          <w:color w:val="000000"/>
          <w:spacing w:val="4"/>
          <w:sz w:val="30"/>
          <w:szCs w:val="30"/>
        </w:rPr>
        <w:t xml:space="preserve">Тема дорожно-транспортного травматизма актуальна в любом сезоне: осень, зима, весна и лето. Нет необходимости приводить статистические данные, особенно тем людям, которые хотя бы раз побывали в детском или взрослом </w:t>
      </w:r>
      <w:proofErr w:type="spellStart"/>
      <w:r w:rsidRPr="0075308D">
        <w:rPr>
          <w:rStyle w:val="a7"/>
          <w:color w:val="000000"/>
          <w:spacing w:val="4"/>
          <w:sz w:val="30"/>
          <w:szCs w:val="30"/>
        </w:rPr>
        <w:t>травмпункте</w:t>
      </w:r>
      <w:proofErr w:type="spellEnd"/>
      <w:r w:rsidRPr="0075308D">
        <w:rPr>
          <w:rStyle w:val="a7"/>
          <w:color w:val="000000"/>
          <w:spacing w:val="4"/>
          <w:sz w:val="30"/>
          <w:szCs w:val="30"/>
        </w:rPr>
        <w:t>.</w:t>
      </w:r>
    </w:p>
    <w:p w:rsidR="0075308D" w:rsidRPr="0075308D" w:rsidRDefault="0075308D" w:rsidP="0075308D">
      <w:pPr>
        <w:pStyle w:val="a5"/>
        <w:shd w:val="clear" w:color="auto" w:fill="FFFFFF"/>
        <w:spacing w:before="0" w:beforeAutospacing="0" w:after="0" w:afterAutospacing="0"/>
        <w:ind w:firstLine="709"/>
        <w:jc w:val="both"/>
        <w:rPr>
          <w:rStyle w:val="a7"/>
          <w:b w:val="0"/>
          <w:color w:val="000000"/>
          <w:spacing w:val="4"/>
          <w:sz w:val="30"/>
          <w:szCs w:val="30"/>
        </w:rPr>
      </w:pPr>
      <w:r w:rsidRPr="0075308D">
        <w:rPr>
          <w:b/>
          <w:color w:val="000000"/>
          <w:sz w:val="30"/>
          <w:szCs w:val="30"/>
        </w:rPr>
        <w:t>Страхование жизни и здоровья</w:t>
      </w:r>
      <w:r w:rsidRPr="0075308D">
        <w:rPr>
          <w:color w:val="000000"/>
          <w:sz w:val="30"/>
          <w:szCs w:val="30"/>
        </w:rPr>
        <w:t xml:space="preserve"> дает возможность материальной поддержки в случае возникновения серьезных жизненных рисков, которые невозможно предвидеть.</w:t>
      </w:r>
      <w:r w:rsidRPr="0075308D">
        <w:rPr>
          <w:rStyle w:val="a4"/>
          <w:b/>
          <w:color w:val="000000"/>
          <w:spacing w:val="4"/>
          <w:sz w:val="30"/>
          <w:szCs w:val="30"/>
        </w:rPr>
        <w:t xml:space="preserve"> </w:t>
      </w:r>
      <w:r w:rsidRPr="0075308D">
        <w:rPr>
          <w:rStyle w:val="a7"/>
          <w:color w:val="000000"/>
          <w:spacing w:val="4"/>
          <w:sz w:val="30"/>
          <w:szCs w:val="30"/>
        </w:rPr>
        <w:t>Существует два эффективных способа финансовой поддержки при дорожно-транспортном травматизме:</w:t>
      </w:r>
    </w:p>
    <w:p w:rsidR="0075308D" w:rsidRPr="0075308D" w:rsidRDefault="0075308D" w:rsidP="0075308D">
      <w:pPr>
        <w:pStyle w:val="a5"/>
        <w:numPr>
          <w:ilvl w:val="0"/>
          <w:numId w:val="1"/>
        </w:numPr>
        <w:shd w:val="clear" w:color="auto" w:fill="FFFFFF"/>
        <w:tabs>
          <w:tab w:val="left" w:pos="993"/>
        </w:tabs>
        <w:spacing w:before="0" w:beforeAutospacing="0" w:after="0" w:afterAutospacing="0"/>
        <w:ind w:left="0" w:firstLine="709"/>
        <w:jc w:val="both"/>
        <w:rPr>
          <w:rStyle w:val="a7"/>
          <w:b w:val="0"/>
          <w:color w:val="000000"/>
          <w:spacing w:val="4"/>
          <w:sz w:val="30"/>
          <w:szCs w:val="30"/>
        </w:rPr>
      </w:pPr>
      <w:r w:rsidRPr="0075308D">
        <w:rPr>
          <w:rStyle w:val="a7"/>
          <w:color w:val="000000"/>
          <w:spacing w:val="4"/>
          <w:sz w:val="30"/>
          <w:szCs w:val="30"/>
        </w:rPr>
        <w:t xml:space="preserve">Застраховать себя и свою семью от несчастных случаев. Такой договор страхования универсальный (на все случаи жизни) и работает 24 часа в сутки. В перечне страховых случаев – переломы, растяжения связок, ожоги, обморожения и иные травмы. Алгоритм работы с договором прост: при получении травмы – обратился к врачу, лечение – взял медицинский документ, подтверждающий факт травмы – написал заявление в страховую </w:t>
      </w:r>
      <w:r w:rsidRPr="0075308D">
        <w:rPr>
          <w:rStyle w:val="a7"/>
          <w:color w:val="000000"/>
          <w:spacing w:val="4"/>
          <w:sz w:val="30"/>
          <w:szCs w:val="30"/>
        </w:rPr>
        <w:t>организацию – получил выплату.</w:t>
      </w:r>
    </w:p>
    <w:p w:rsidR="0075308D" w:rsidRPr="0075308D" w:rsidRDefault="0075308D" w:rsidP="0075308D">
      <w:pPr>
        <w:pStyle w:val="a5"/>
        <w:numPr>
          <w:ilvl w:val="0"/>
          <w:numId w:val="1"/>
        </w:numPr>
        <w:shd w:val="clear" w:color="auto" w:fill="FFFFFF"/>
        <w:tabs>
          <w:tab w:val="left" w:pos="993"/>
        </w:tabs>
        <w:spacing w:before="0" w:beforeAutospacing="0" w:after="0" w:afterAutospacing="0"/>
        <w:ind w:left="0" w:firstLine="709"/>
        <w:jc w:val="both"/>
        <w:rPr>
          <w:rStyle w:val="a7"/>
          <w:b w:val="0"/>
          <w:color w:val="000000"/>
          <w:spacing w:val="4"/>
          <w:sz w:val="30"/>
          <w:szCs w:val="30"/>
        </w:rPr>
      </w:pPr>
      <w:r w:rsidRPr="0075308D">
        <w:rPr>
          <w:rStyle w:val="a7"/>
          <w:color w:val="000000"/>
          <w:spacing w:val="4"/>
          <w:sz w:val="30"/>
          <w:szCs w:val="30"/>
        </w:rPr>
        <w:t xml:space="preserve">Водителям автомобилей – застраховать от травм своих пассажиров. Это можно сделать одновременно при покупке договора обязательного страхования гражданской ответственности владельцев транспортных средств, либо просто </w:t>
      </w:r>
      <w:r w:rsidRPr="0075308D">
        <w:rPr>
          <w:rStyle w:val="a7"/>
          <w:color w:val="000000"/>
          <w:spacing w:val="4"/>
          <w:sz w:val="30"/>
          <w:szCs w:val="30"/>
        </w:rPr>
        <w:lastRenderedPageBreak/>
        <w:t>обратившись к страховщику. Тогда в случае, если при ДТП в автомобиле пострадали пассажиры или сам водитель, они получ</w:t>
      </w:r>
      <w:r w:rsidRPr="0075308D">
        <w:rPr>
          <w:rStyle w:val="a7"/>
          <w:color w:val="000000"/>
          <w:spacing w:val="4"/>
          <w:sz w:val="30"/>
          <w:szCs w:val="30"/>
        </w:rPr>
        <w:t>ат отдельные выплаты за травмы.</w:t>
      </w:r>
    </w:p>
    <w:p w:rsidR="0075308D" w:rsidRPr="0075308D" w:rsidRDefault="0075308D" w:rsidP="0075308D">
      <w:pPr>
        <w:pStyle w:val="a5"/>
        <w:shd w:val="clear" w:color="auto" w:fill="FFFFFF"/>
        <w:spacing w:before="0" w:beforeAutospacing="0" w:after="0" w:afterAutospacing="0"/>
        <w:ind w:firstLine="709"/>
        <w:jc w:val="both"/>
        <w:rPr>
          <w:rStyle w:val="a7"/>
          <w:b w:val="0"/>
          <w:color w:val="000000"/>
          <w:spacing w:val="4"/>
          <w:sz w:val="30"/>
          <w:szCs w:val="30"/>
        </w:rPr>
      </w:pPr>
      <w:r w:rsidRPr="0075308D">
        <w:rPr>
          <w:rStyle w:val="a7"/>
          <w:color w:val="000000"/>
          <w:spacing w:val="4"/>
          <w:sz w:val="30"/>
          <w:szCs w:val="30"/>
        </w:rPr>
        <w:t>Самое главное, о чем необходимо знать при заключении любого договора страхования жизни и здоровья – что у здоровья нет цены. Поэтому, при заключении договора страхования рекомендуется выбирать хорошую страховую сумму. Такие договоры страхования «работают» иначе, нежели договоры, связанные с имуществом (квартиры, машины, дома и т.д.). У имущества есть оценочная стоимость, а у здоровья нет. В связи с этим все страховщики по травмам производят выплаты в процентном отношении от страховой суммы, то есть той суммы, которую вы установите при з</w:t>
      </w:r>
      <w:r w:rsidRPr="0075308D">
        <w:rPr>
          <w:rStyle w:val="a7"/>
          <w:color w:val="000000"/>
          <w:spacing w:val="4"/>
          <w:sz w:val="30"/>
          <w:szCs w:val="30"/>
        </w:rPr>
        <w:t>аключении договора страхования.</w:t>
      </w:r>
    </w:p>
    <w:p w:rsidR="0075308D" w:rsidRPr="0075308D" w:rsidRDefault="0075308D" w:rsidP="0075308D">
      <w:pPr>
        <w:pStyle w:val="a5"/>
        <w:shd w:val="clear" w:color="auto" w:fill="FFFFFF"/>
        <w:spacing w:before="0" w:beforeAutospacing="0" w:after="0" w:afterAutospacing="0"/>
        <w:ind w:firstLine="709"/>
        <w:jc w:val="both"/>
        <w:rPr>
          <w:rStyle w:val="a7"/>
          <w:b w:val="0"/>
          <w:i/>
          <w:color w:val="000000"/>
          <w:spacing w:val="4"/>
          <w:sz w:val="30"/>
          <w:szCs w:val="30"/>
        </w:rPr>
      </w:pPr>
      <w:proofErr w:type="spellStart"/>
      <w:r w:rsidRPr="0075308D">
        <w:rPr>
          <w:rStyle w:val="a7"/>
          <w:i/>
          <w:color w:val="000000"/>
          <w:spacing w:val="4"/>
          <w:sz w:val="30"/>
          <w:szCs w:val="30"/>
        </w:rPr>
        <w:t>Справочно</w:t>
      </w:r>
      <w:proofErr w:type="spellEnd"/>
      <w:r w:rsidRPr="0075308D">
        <w:rPr>
          <w:rStyle w:val="a7"/>
          <w:i/>
          <w:color w:val="000000"/>
          <w:spacing w:val="4"/>
          <w:sz w:val="30"/>
          <w:szCs w:val="30"/>
        </w:rPr>
        <w:t>: за сломанный палец можно получить примерно 10% от страховой суммы. Так, при страховой сумме 3000 руб. выплата составит 300 руб., а при страховой сумме 6000 руб. – 600 руб. При этом стоимость договора страхования составляет около 1,5% от страховой суммы и может оплачиваться в рассрочку.</w:t>
      </w:r>
    </w:p>
    <w:p w:rsidR="00E35095" w:rsidRPr="0075308D" w:rsidRDefault="0075308D" w:rsidP="0075308D">
      <w:pPr>
        <w:ind w:firstLine="708"/>
        <w:jc w:val="both"/>
        <w:rPr>
          <w:rFonts w:cs="Times New Roman"/>
        </w:rPr>
      </w:pPr>
      <w:r w:rsidRPr="0075308D">
        <w:rPr>
          <w:rFonts w:cs="Times New Roman"/>
          <w:sz w:val="30"/>
          <w:szCs w:val="30"/>
          <w:u w:val="single"/>
        </w:rPr>
        <w:t xml:space="preserve">Всю необходимую консультативную помощь можно получить в </w:t>
      </w:r>
      <w:proofErr w:type="spellStart"/>
      <w:r w:rsidRPr="0075308D">
        <w:rPr>
          <w:rFonts w:cs="Times New Roman"/>
          <w:sz w:val="30"/>
          <w:szCs w:val="30"/>
          <w:u w:val="single"/>
        </w:rPr>
        <w:t>Белгосстрахе</w:t>
      </w:r>
      <w:proofErr w:type="spellEnd"/>
      <w:r w:rsidRPr="0075308D">
        <w:rPr>
          <w:rFonts w:cs="Times New Roman"/>
          <w:sz w:val="30"/>
          <w:szCs w:val="30"/>
          <w:u w:val="single"/>
        </w:rPr>
        <w:t xml:space="preserve"> по телефону (0222) 70-70-33, или обратившись в его ближайшее представительство.</w:t>
      </w:r>
    </w:p>
    <w:sectPr w:rsidR="00E35095" w:rsidRPr="0075308D" w:rsidSect="0075308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01"/>
    <w:rsid w:val="005B5601"/>
    <w:rsid w:val="0075308D"/>
    <w:rsid w:val="00E35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F030"/>
  <w15:chartTrackingRefBased/>
  <w15:docId w15:val="{DBE7160A-90BA-46C6-A9D0-C9EB8CF6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08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0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308D"/>
    <w:rPr>
      <w:rFonts w:ascii="Times New Roman" w:hAnsi="Times New Roman"/>
      <w:sz w:val="28"/>
    </w:rPr>
  </w:style>
  <w:style w:type="paragraph" w:styleId="a5">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6"/>
    <w:uiPriority w:val="99"/>
    <w:unhideWhenUsed/>
    <w:qFormat/>
    <w:rsid w:val="0075308D"/>
    <w:pPr>
      <w:spacing w:before="100" w:beforeAutospacing="1" w:after="100" w:afterAutospacing="1" w:line="240" w:lineRule="auto"/>
    </w:pPr>
    <w:rPr>
      <w:rFonts w:eastAsia="Times New Roman" w:cs="Times New Roman"/>
      <w:sz w:val="24"/>
      <w:szCs w:val="24"/>
      <w:lang w:eastAsia="ru-RU"/>
    </w:rPr>
  </w:style>
  <w:style w:type="character" w:customStyle="1" w:styleId="a6">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5"/>
    <w:uiPriority w:val="99"/>
    <w:locked/>
    <w:rsid w:val="0075308D"/>
    <w:rPr>
      <w:rFonts w:ascii="Times New Roman" w:eastAsia="Times New Roman" w:hAnsi="Times New Roman" w:cs="Times New Roman"/>
      <w:sz w:val="24"/>
      <w:szCs w:val="24"/>
      <w:lang w:eastAsia="ru-RU"/>
    </w:rPr>
  </w:style>
  <w:style w:type="character" w:styleId="a7">
    <w:name w:val="Strong"/>
    <w:basedOn w:val="a0"/>
    <w:uiPriority w:val="22"/>
    <w:qFormat/>
    <w:rsid w:val="0075308D"/>
    <w:rPr>
      <w:b/>
      <w:bCs/>
    </w:rPr>
  </w:style>
  <w:style w:type="character" w:customStyle="1" w:styleId="15">
    <w:name w:val="Основной текст (15)_"/>
    <w:basedOn w:val="a0"/>
    <w:link w:val="150"/>
    <w:locked/>
    <w:rsid w:val="0075308D"/>
    <w:rPr>
      <w:sz w:val="18"/>
      <w:szCs w:val="18"/>
      <w:shd w:val="clear" w:color="auto" w:fill="FFFFFF"/>
    </w:rPr>
  </w:style>
  <w:style w:type="paragraph" w:customStyle="1" w:styleId="150">
    <w:name w:val="Основной текст (15)"/>
    <w:basedOn w:val="a"/>
    <w:link w:val="15"/>
    <w:rsid w:val="0075308D"/>
    <w:pPr>
      <w:shd w:val="clear" w:color="auto" w:fill="FFFFFF"/>
      <w:spacing w:before="420" w:after="180" w:line="216" w:lineRule="exact"/>
      <w:ind w:hanging="2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871</Words>
  <Characters>4971</Characters>
  <Application>Microsoft Office Word</Application>
  <DocSecurity>0</DocSecurity>
  <Lines>41</Lines>
  <Paragraphs>11</Paragraphs>
  <ScaleCrop>false</ScaleCrop>
  <Company>SPecialiST RePack</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2024-03-18T06:56:00Z</dcterms:created>
  <dcterms:modified xsi:type="dcterms:W3CDTF">2024-03-18T07:00:00Z</dcterms:modified>
</cp:coreProperties>
</file>