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FE" w:rsidRDefault="00E46FFE" w:rsidP="00E46FFE">
      <w:pPr>
        <w:spacing w:after="0" w:line="240" w:lineRule="auto"/>
        <w:jc w:val="center"/>
        <w:rPr>
          <w:rFonts w:cs="Times New Roman"/>
          <w:b/>
          <w:bCs/>
          <w:sz w:val="30"/>
          <w:szCs w:val="30"/>
        </w:rPr>
      </w:pPr>
      <w:bookmarkStart w:id="0" w:name="_GoBack"/>
      <w:r w:rsidRPr="00C16041">
        <w:rPr>
          <w:rFonts w:cs="Times New Roman"/>
          <w:b/>
          <w:bCs/>
          <w:sz w:val="30"/>
          <w:szCs w:val="30"/>
        </w:rPr>
        <w:t>О производственном травматизме по причине нарушения исполнительской и трудовой дисциплины</w:t>
      </w:r>
    </w:p>
    <w:bookmarkEnd w:id="0"/>
    <w:p w:rsidR="00E46FFE" w:rsidRPr="00636207" w:rsidRDefault="00E46FFE" w:rsidP="00E46FFE">
      <w:pPr>
        <w:spacing w:after="0" w:line="240" w:lineRule="auto"/>
        <w:jc w:val="center"/>
        <w:rPr>
          <w:rFonts w:cs="Times New Roman"/>
          <w:b/>
          <w:bCs/>
          <w:sz w:val="12"/>
          <w:szCs w:val="12"/>
        </w:rPr>
      </w:pPr>
    </w:p>
    <w:p w:rsidR="00E46FFE" w:rsidRPr="00C16041" w:rsidRDefault="00E46FFE" w:rsidP="00E46FFE">
      <w:pPr>
        <w:spacing w:after="0" w:line="240" w:lineRule="auto"/>
        <w:jc w:val="center"/>
        <w:rPr>
          <w:rFonts w:cs="Times New Roman"/>
          <w:i/>
          <w:iCs/>
          <w:sz w:val="20"/>
          <w:szCs w:val="20"/>
        </w:rPr>
      </w:pPr>
      <w:r w:rsidRPr="00C16041">
        <w:rPr>
          <w:rFonts w:cs="Times New Roman"/>
          <w:i/>
          <w:iCs/>
          <w:sz w:val="20"/>
          <w:szCs w:val="20"/>
        </w:rPr>
        <w:t>по материалам Могилевского областного управления Департамента государственной инспекции труда Министерства труда и социальной защиты Республики Беларусь</w:t>
      </w:r>
    </w:p>
    <w:p w:rsidR="00E46FFE" w:rsidRPr="00636207" w:rsidRDefault="00E46FFE" w:rsidP="00E46FFE">
      <w:pPr>
        <w:spacing w:after="0" w:line="240" w:lineRule="auto"/>
        <w:rPr>
          <w:rFonts w:eastAsia="Times New Roman" w:cs="Times New Roman"/>
          <w:sz w:val="12"/>
          <w:szCs w:val="12"/>
        </w:rPr>
      </w:pP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Анализ причин производственного травматизма в 2023 году, проведенный на основании завершенных расследований и специальных расследований, показал, что производственный травматизм обусловлен прежде всего низкой исполнительской и трудовой дисциплиной самих потерпевши</w:t>
      </w:r>
      <w:r>
        <w:rPr>
          <w:rFonts w:cs="Times New Roman"/>
          <w:sz w:val="30"/>
          <w:szCs w:val="30"/>
        </w:rPr>
        <w:t>х и их личной неосторожностью.</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При этом, что чаще всего нарушение потерпевшими дисциплины выражается в несоблюдении элементарных требований безопасности, предусмотренных инструкциями по охране труда, неприменении выданных средств индивидуальной защиты, пренебрежении собственной безопасностью.</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Указанные причины несчастных случаев являются следствием:</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 xml:space="preserve">- некачественной подготовки работников по вопросам охраны труда (недостатки в обучении, инструктаже, стажировке и проверке </w:t>
      </w:r>
      <w:proofErr w:type="gramStart"/>
      <w:r w:rsidRPr="00C16041">
        <w:rPr>
          <w:rFonts w:cs="Times New Roman"/>
          <w:sz w:val="30"/>
          <w:szCs w:val="30"/>
        </w:rPr>
        <w:t>знаний</w:t>
      </w:r>
      <w:proofErr w:type="gramEnd"/>
      <w:r w:rsidRPr="00C16041">
        <w:rPr>
          <w:rFonts w:cs="Times New Roman"/>
          <w:sz w:val="30"/>
          <w:szCs w:val="30"/>
        </w:rPr>
        <w:t xml:space="preserve"> работающих по вопросам охраны труда);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 неэффективного контроля за соблюдением законодательства об охране труда на всех этапах производственного процесса;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 приниженного спроса за несоблюдение трудовой, производственной и исполнительской дисциплины;</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 отсутствия персонифицированного учета нарушений требований по охране труда;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 xml:space="preserve">- отсутствия, недостатков в проведении </w:t>
      </w:r>
      <w:proofErr w:type="spellStart"/>
      <w:r w:rsidRPr="00C16041">
        <w:rPr>
          <w:rFonts w:cs="Times New Roman"/>
          <w:sz w:val="30"/>
          <w:szCs w:val="30"/>
        </w:rPr>
        <w:t>предсменного</w:t>
      </w:r>
      <w:proofErr w:type="spellEnd"/>
      <w:r w:rsidRPr="00C16041">
        <w:rPr>
          <w:rFonts w:cs="Times New Roman"/>
          <w:sz w:val="30"/>
          <w:szCs w:val="30"/>
        </w:rPr>
        <w:t xml:space="preserve"> (перед началом работы, смены) медицинского осмотра либо освидетельствования на предмет нахождения в состоянии алкогольного опьянения.</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В 2023 году 9 работников организаций области, получивших производственные травмы, находились в со</w:t>
      </w:r>
      <w:r>
        <w:rPr>
          <w:rFonts w:cs="Times New Roman"/>
          <w:sz w:val="30"/>
          <w:szCs w:val="30"/>
        </w:rPr>
        <w:t>стоянии алкогольного опьянения.</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 xml:space="preserve">Так, 14.03.2023 работники одной из сельскохозяйственных организаций выполняли работы по демонтажу шифера с крыши неиспользуемого сарая на молочно-товарной ферме. Под одним из них неожиданно проломился шифер из-за чего он упал </w:t>
      </w:r>
      <w:proofErr w:type="gramStart"/>
      <w:r w:rsidRPr="00C16041">
        <w:rPr>
          <w:rFonts w:cs="Times New Roman"/>
          <w:sz w:val="30"/>
          <w:szCs w:val="30"/>
        </w:rPr>
        <w:t>на бетонный пол сарая</w:t>
      </w:r>
      <w:proofErr w:type="gramEnd"/>
      <w:r w:rsidRPr="00C16041">
        <w:rPr>
          <w:rFonts w:cs="Times New Roman"/>
          <w:sz w:val="30"/>
          <w:szCs w:val="30"/>
        </w:rPr>
        <w:t>, получив тяжелую травму. При этом потерпевший был в состоянии сильного алкогольного опьянения (3,02 промилле).</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20.06.2023 в другой сельскохозяйственной организации выполнялись работы по устройству световых фонарей в кровле сарая молочно-товарной фермы. Для устройства световых фонарей потерпевший с помощью бензореза вырезал проемы в плитах перекрытия кровли. Заканчивая вырезать очередной проем, потерпевший упал вместе с вырезанной частью плиты перекрытия, получив при этом тяжелую травму. Одной из причин данного несчастного случая явилось нахождение потерпевшего на рабочем месте в состоянии алкогольного опьянения (1,28 промилле).</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lastRenderedPageBreak/>
        <w:t>05.11.2023 погиб плотник строительной организации, который, находясь в состоянии алкогольного опьянения, поднялся на ригель без применения предохранительного пояса и упал с высоты 3,3 м. Причиной данного несчастного случая стало нарушение потерпевшим требований инструкции по охране труда, выразившееся в нахождении в состоянии алкогольного опьянения на рабочем месте и в рабочее время на высоте 3,3 м без применения пояса предохранительного.</w:t>
      </w:r>
    </w:p>
    <w:p w:rsidR="00E46FFE" w:rsidRPr="00C16041" w:rsidRDefault="00E46FFE" w:rsidP="00E46FFE">
      <w:pPr>
        <w:spacing w:after="0" w:line="240" w:lineRule="auto"/>
        <w:ind w:firstLine="709"/>
        <w:jc w:val="both"/>
        <w:rPr>
          <w:rFonts w:cs="Times New Roman"/>
          <w:bCs/>
          <w:sz w:val="30"/>
          <w:szCs w:val="30"/>
        </w:rPr>
      </w:pPr>
      <w:r w:rsidRPr="00C16041">
        <w:rPr>
          <w:rFonts w:cs="Times New Roman"/>
          <w:bCs/>
          <w:sz w:val="30"/>
          <w:szCs w:val="30"/>
        </w:rPr>
        <w:t>Грубой неосторожностью может быть признано совершение застрахованным, в том числе, одного из следующих действий:</w:t>
      </w:r>
    </w:p>
    <w:p w:rsidR="00E46FFE" w:rsidRPr="00C16041" w:rsidRDefault="00E46FFE" w:rsidP="00E46FFE">
      <w:pPr>
        <w:spacing w:after="0" w:line="240" w:lineRule="auto"/>
        <w:ind w:firstLine="709"/>
        <w:jc w:val="both"/>
        <w:rPr>
          <w:rFonts w:cs="Times New Roman"/>
          <w:bCs/>
          <w:sz w:val="30"/>
          <w:szCs w:val="30"/>
        </w:rPr>
      </w:pPr>
      <w:r w:rsidRPr="00C16041">
        <w:rPr>
          <w:rFonts w:cs="Times New Roman"/>
          <w:bCs/>
          <w:sz w:val="30"/>
          <w:szCs w:val="30"/>
        </w:rPr>
        <w:t>нарушение (несоблюдение) элементарных требований предусмотрительности и безопасности;</w:t>
      </w:r>
    </w:p>
    <w:p w:rsidR="00E46FFE" w:rsidRPr="00C16041" w:rsidRDefault="00E46FFE" w:rsidP="00E46FFE">
      <w:pPr>
        <w:spacing w:after="0" w:line="240" w:lineRule="auto"/>
        <w:ind w:firstLine="709"/>
        <w:jc w:val="both"/>
        <w:rPr>
          <w:rFonts w:cs="Times New Roman"/>
          <w:bCs/>
          <w:sz w:val="30"/>
          <w:szCs w:val="30"/>
        </w:rPr>
      </w:pPr>
      <w:r w:rsidRPr="00C16041">
        <w:rPr>
          <w:rFonts w:cs="Times New Roman"/>
          <w:bCs/>
          <w:sz w:val="30"/>
          <w:szCs w:val="30"/>
        </w:rPr>
        <w:t>нарушение (несоблюдение) требований нормативных правовых актов,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 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стажировки по вопросам охраны труда или до прохождения им первичной проверки знаний по вопросам охраны труда (если проведение такой проверки требуется в соответствии с законодательством), а также при отсутствии у потерпевшего допуска к самостоятельной работе в установленном порядке;</w:t>
      </w:r>
    </w:p>
    <w:p w:rsidR="00E46FFE" w:rsidRPr="00C16041" w:rsidRDefault="00E46FFE" w:rsidP="00E46FFE">
      <w:pPr>
        <w:spacing w:after="0" w:line="240" w:lineRule="auto"/>
        <w:ind w:firstLine="709"/>
        <w:jc w:val="both"/>
        <w:rPr>
          <w:rFonts w:cs="Times New Roman"/>
          <w:bCs/>
          <w:sz w:val="30"/>
          <w:szCs w:val="30"/>
        </w:rPr>
      </w:pPr>
      <w:r w:rsidRPr="00C16041">
        <w:rPr>
          <w:rFonts w:cs="Times New Roman"/>
          <w:bCs/>
          <w:sz w:val="30"/>
          <w:szCs w:val="30"/>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либо его смерти или увеличению размера этого вреда.</w:t>
      </w:r>
    </w:p>
    <w:p w:rsidR="00E46FFE" w:rsidRPr="00C16041" w:rsidRDefault="00E46FFE" w:rsidP="00E46FFE">
      <w:pPr>
        <w:spacing w:after="0" w:line="240" w:lineRule="auto"/>
        <w:ind w:firstLine="709"/>
        <w:jc w:val="both"/>
        <w:rPr>
          <w:rFonts w:cs="Times New Roman"/>
          <w:sz w:val="30"/>
          <w:szCs w:val="30"/>
        </w:rPr>
      </w:pPr>
      <w:r w:rsidRPr="00C16041">
        <w:rPr>
          <w:rFonts w:cs="Times New Roman"/>
          <w:bCs/>
          <w:sz w:val="30"/>
          <w:szCs w:val="30"/>
        </w:rPr>
        <w:t>Если в действиях потерпевшего усматривается грубая неосторожность, при расследовании несчастного случая определяется и указывается в акте о несчастном случае на производстве степень вины потерпевшего в процентах на основании протокола об определении степени вины потерпевшего от несчастного случая на производстве</w:t>
      </w:r>
      <w:r w:rsidRPr="00C16041">
        <w:rPr>
          <w:rFonts w:cs="Times New Roman"/>
          <w:sz w:val="30"/>
          <w:szCs w:val="30"/>
        </w:rPr>
        <w:t>.</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Размер рассчитанных застрахованному единовременной и ежемесячных страховых выплат уменьшается страховщиком пропорционально степени вины застрахованного, но не более чем на 50 процентов.</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Так, 20.11.2023 произошел несчастный случай, приведший к тяжелой производственной травме, с животноводом сельскохозяйственной организации. Одной из причин данного несчастного случая явилось нахождение потерпевшего на рабочем месте в состоянии алкогольного опьянения. В действиях потерпевшего установлена грубая неосторожность и определена степень вины в размере 50 %.</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lastRenderedPageBreak/>
        <w:t>В соответствии с пунктом 1.4 Директивы Президента Республики Беларусь от 11.03.2004 № 1 «О мерах по укреплению общественной безопасности и дисциплины» (далее – Директива)  руководители государственных органов, иных организаций независимо от форм собственности должны обеспечить безусловное привлечение работников организаций к дисциплинарной ответственности вплоть до увольнения за 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Ряд несчастных случаев на производстве произошел из-за нарушений потерпевшими требований инструкций по охране труда.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Так, 14.04.2023 произошел несчастный случай со смертельным исходом с трактористом-машинистом сельскохозяйственного предприятия в результате падения потерпевшего в рабочий орган движущейся сеялки. Причиной несчастного случая стало нарушение потерпевшим требований локального правового акта по охране труда, выразившееся в запрыгивании на прицепную рядовую сеялку во время ее движения.</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05.01.2024 произошел несчастный случай со смертельным исходом с водителем автомобиля в результате воздействия на потерпевшего шнека</w:t>
      </w:r>
      <w:r w:rsidRPr="00C16041">
        <w:rPr>
          <w:rFonts w:eastAsia="Arial Unicode MS" w:cs="Times New Roman"/>
          <w:color w:val="000000"/>
          <w:sz w:val="30"/>
          <w:szCs w:val="30"/>
          <w:u w:color="000000"/>
          <w:bdr w:val="nil"/>
        </w:rPr>
        <w:t xml:space="preserve"> </w:t>
      </w:r>
      <w:proofErr w:type="spellStart"/>
      <w:r w:rsidRPr="00C16041">
        <w:rPr>
          <w:rFonts w:cs="Times New Roman"/>
          <w:bCs/>
          <w:sz w:val="30"/>
          <w:szCs w:val="30"/>
        </w:rPr>
        <w:t>пескосолераспределительной</w:t>
      </w:r>
      <w:proofErr w:type="spellEnd"/>
      <w:r w:rsidRPr="00C16041">
        <w:rPr>
          <w:rFonts w:cs="Times New Roman"/>
          <w:bCs/>
          <w:sz w:val="30"/>
          <w:szCs w:val="30"/>
        </w:rPr>
        <w:t xml:space="preserve"> установки, установленной в кузове автомобиля. Причиной несчастного случая стало нарушение потерпевшим требований локального правового акта по охране труда, выразившееся в выполнении работ по обслуживанию </w:t>
      </w:r>
      <w:proofErr w:type="spellStart"/>
      <w:r w:rsidRPr="00C16041">
        <w:rPr>
          <w:rFonts w:cs="Times New Roman"/>
          <w:bCs/>
          <w:sz w:val="30"/>
          <w:szCs w:val="30"/>
        </w:rPr>
        <w:t>пескосолераспределителя</w:t>
      </w:r>
      <w:proofErr w:type="spellEnd"/>
      <w:r w:rsidRPr="00C16041">
        <w:rPr>
          <w:rFonts w:cs="Times New Roman"/>
          <w:bCs/>
          <w:sz w:val="30"/>
          <w:szCs w:val="30"/>
        </w:rPr>
        <w:t xml:space="preserve"> без выключения гидронасоса, двигателя автомобиля и без извлечения ключа из замка зажигания.</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Следует отметить, инструктаж по охране труда должен завершаться проверкой усвоенных знаний по вопросам охраны труда, содержащихся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 труда.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Вместе с тем, в ряде случаев проведение инструктажей сводится к формальным подписям в журналах регистрации инструктажей.</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Кроме того, нанимателями редко назначается проведение внепланового инструктажа по охране труда при нарушении нормативных правовых актов, технических нормативных правовых актов и локальных правовых актов.</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Также наниматели недостаточно пользуются возможностью назначения внеочередной проверки з</w:t>
      </w:r>
      <w:r>
        <w:rPr>
          <w:rFonts w:cs="Times New Roman"/>
          <w:sz w:val="30"/>
          <w:szCs w:val="30"/>
        </w:rPr>
        <w:t>наний по вопросам охраны труда.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 xml:space="preserve">В организациях должен быть обеспечен контроль за соблюдением требований по охране труда, который осуществляется: руководителем организации или уполномоченным в соответствии с  системой </w:t>
      </w:r>
      <w:r w:rsidRPr="00C16041">
        <w:rPr>
          <w:rFonts w:cs="Times New Roman"/>
          <w:sz w:val="30"/>
          <w:szCs w:val="30"/>
        </w:rPr>
        <w:lastRenderedPageBreak/>
        <w:t>управления охраной труда его заместителем; должностными лицами, ответственными за организацию охраны труда и осуществление контроля за соблюдением требований по охране труда, а также при выполнении отдельных видов работ, назначенными из числа работников, в непосредственном подчинении которых находятся другие работники, руководителями структурных подразделений, а также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Обязанность по осуществлению контроля за соблюдением законодательства об охране труда должна быть отражена в должностных инструкция</w:t>
      </w:r>
      <w:r>
        <w:rPr>
          <w:rFonts w:cs="Times New Roman"/>
          <w:sz w:val="30"/>
          <w:szCs w:val="30"/>
        </w:rPr>
        <w:t>х руководителей и специалистов.</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Одним из факторов, приводящих к низкой дисциплине работников в вопросах охраны труда, является приниженный спрос с работников в случаях несоблюдения ими требований локальных правовых актов (инструкций по охране труда, технологических инструкций и т.д.).</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иными локальными правовыми актами.</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Кроме того, в соответствии с требованиями Директивы и Декрета Президента Республики Беларусь от 15.12.2014 № 5 «Об усилении требований к руководящим кадрам и работникам организаций» (далее - Декрет) за однократное грубое нарушение требований по охране труда, повлекшее увечье или смерть других работников, трудовые договоры (контракты) до истечения срока их действия могут быть расторгнуты нанимателем. Указанное обстоятельство признано дискредитирующим обстоятельством увольнения.</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С учетом изложенного в целях предупреждения производственного травматизма, исключения нарушений исполнительской и трудовой дисциплины Могилевское областное управление Департамента государственной инспекции труда Министерства труда и социальной защиты Республики Беларусь пол</w:t>
      </w:r>
      <w:r>
        <w:rPr>
          <w:rFonts w:cs="Times New Roman"/>
          <w:sz w:val="30"/>
          <w:szCs w:val="30"/>
        </w:rPr>
        <w:t>агает целесообразным следующее:</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обеспечить в организациях осуществление контроля за соблюдением требований по охране труда;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обеспечить безусловное соблюдение требований Директивы и Декрета;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обеспечить недопущение к работе, отстранение от работы в соответствующий день (смену) работника по основаниям, предусмотренным статьей 49 Трудового кодекса Республики Беларусь;</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обеспечить привлечение работников к дисциплинарной ответственности за нарушение исполнительской и трудовой дисциплины;</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lastRenderedPageBreak/>
        <w:t>повысить эффективность работы комиссий по борьбе с пьянством и алкоголизмом, в том числе за счет проведения выборочного в течение рабочего дня (смены) освидетельствования работающих;</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постоянно информировать работников о недопустимости нахождения в состоянии опьянения на рабочем месте или в рабочее время, а также о видах ответственности за нарушение исполнительской и трудовой дисциплины;</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рассматривать вопрос о расторжении трудового договора (контракта) в случае систематического неисполнения работником без уважительных причин обязанностей, возложенных на него трудовым договором или правилами внутреннего трудового распорядка;</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внести в положения об оплате труда уменьшение размера премиальной доплаты за нарушение требований по охране труда, производственно-технологической, исполнительской и трудовой дисциплины;</w:t>
      </w:r>
    </w:p>
    <w:p w:rsidR="00E46FFE" w:rsidRPr="00C16041" w:rsidRDefault="00E46FFE" w:rsidP="00E46FFE">
      <w:pPr>
        <w:spacing w:after="0" w:line="240" w:lineRule="auto"/>
        <w:ind w:firstLine="709"/>
        <w:jc w:val="both"/>
        <w:rPr>
          <w:rFonts w:cs="Times New Roman"/>
          <w:sz w:val="30"/>
          <w:szCs w:val="30"/>
        </w:rPr>
      </w:pPr>
      <w:r w:rsidRPr="00C16041">
        <w:rPr>
          <w:rFonts w:cs="Times New Roman"/>
          <w:sz w:val="30"/>
          <w:szCs w:val="30"/>
        </w:rPr>
        <w:t>обеспечить проведение внеплановых инструктажей и внеочередных проверок знаний работникам, допустившим нарушения требований по охране труда;</w:t>
      </w:r>
    </w:p>
    <w:p w:rsidR="00E35095" w:rsidRPr="00E46FFE" w:rsidRDefault="00E46FFE" w:rsidP="00E46FFE">
      <w:pPr>
        <w:spacing w:after="0" w:line="240" w:lineRule="auto"/>
        <w:ind w:firstLine="709"/>
        <w:jc w:val="both"/>
        <w:rPr>
          <w:rFonts w:cs="Times New Roman"/>
          <w:sz w:val="30"/>
          <w:szCs w:val="30"/>
        </w:rPr>
      </w:pPr>
      <w:r w:rsidRPr="00C16041">
        <w:rPr>
          <w:rFonts w:cs="Times New Roman"/>
          <w:sz w:val="30"/>
          <w:szCs w:val="30"/>
        </w:rPr>
        <w:t>исключить формализм при проведении инструктажей и проверки знаний по вопросам охраны труда.</w:t>
      </w:r>
    </w:p>
    <w:sectPr w:rsidR="00E35095" w:rsidRPr="00E46FFE" w:rsidSect="00E46FFE">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63"/>
    <w:rsid w:val="00950863"/>
    <w:rsid w:val="00E35095"/>
    <w:rsid w:val="00E4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A5BB"/>
  <w15:chartTrackingRefBased/>
  <w15:docId w15:val="{4644534F-5054-4357-856D-2971877A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FFE"/>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1720</Words>
  <Characters>9807</Characters>
  <Application>Microsoft Office Word</Application>
  <DocSecurity>0</DocSecurity>
  <Lines>81</Lines>
  <Paragraphs>23</Paragraphs>
  <ScaleCrop>false</ScaleCrop>
  <Company>SPecialiST RePack</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2024-03-18T07:02:00Z</dcterms:created>
  <dcterms:modified xsi:type="dcterms:W3CDTF">2024-03-18T07:05:00Z</dcterms:modified>
</cp:coreProperties>
</file>