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34" w:rsidRDefault="00253F34" w:rsidP="00253F34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B67E0">
        <w:rPr>
          <w:rFonts w:ascii="Times New Roman" w:eastAsia="Calibri" w:hAnsi="Times New Roman" w:cs="Times New Roman"/>
          <w:b/>
          <w:sz w:val="30"/>
          <w:szCs w:val="30"/>
        </w:rPr>
        <w:t xml:space="preserve">КЛЮЧЕВЫЕ ИЗМЕНЕНИЯ И ДОПОЛНЕНИЯ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9B67E0">
        <w:rPr>
          <w:rFonts w:ascii="Times New Roman" w:eastAsia="Calibri" w:hAnsi="Times New Roman" w:cs="Times New Roman"/>
          <w:b/>
          <w:sz w:val="30"/>
          <w:szCs w:val="30"/>
        </w:rPr>
        <w:t>В ТРУДОВОМ КОДЕКСЕ РЕСПУБЛИКИ БЕЛАРУСЬ</w:t>
      </w:r>
    </w:p>
    <w:p w:rsidR="00253F34" w:rsidRPr="00A056EB" w:rsidRDefault="00253F34" w:rsidP="00253F3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>Материал подготовлен Могилевск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им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областн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ым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управление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Департамента</w:t>
      </w:r>
    </w:p>
    <w:p w:rsidR="00253F34" w:rsidRPr="00A056EB" w:rsidRDefault="00253F34" w:rsidP="00253F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30"/>
          <w:szCs w:val="30"/>
        </w:rPr>
      </w:pP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государственной инспекции труда Министерства труда и социальной защиты Республики Беларусь</w:t>
      </w:r>
    </w:p>
    <w:p w:rsidR="00253F34" w:rsidRPr="00A056EB" w:rsidRDefault="00253F34" w:rsidP="00253F34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Новации в </w:t>
      </w:r>
      <w:hyperlink r:id="rId6" w:anchor="a6676" w:tooltip="+" w:history="1">
        <w:r w:rsidRPr="004352BC">
          <w:rPr>
            <w:rFonts w:ascii="Times New Roman" w:eastAsia="Times New Roman" w:hAnsi="Times New Roman" w:cs="Times New Roman"/>
            <w:b/>
            <w:bCs/>
            <w:i/>
            <w:iCs/>
            <w:sz w:val="30"/>
            <w:szCs w:val="30"/>
            <w:lang w:eastAsia="ru-RU"/>
          </w:rPr>
          <w:t>Трудовом</w:t>
        </w:r>
      </w:hyperlink>
      <w:r w:rsidRPr="004352B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Кодексе Республики Беларусь</w:t>
      </w: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можно условно разделить на 4 группы: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1) предоставление дополнительных социально-трудовых гарантий;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2) развитие информационно-коммуникационных технологий в сфере трудовых отношений;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3) совершенствование порядка предоставления отпусков;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4) регулирование вопросов рабочего времени.</w:t>
      </w:r>
    </w:p>
    <w:p w:rsidR="00253F34" w:rsidRPr="009B67E0" w:rsidRDefault="00253F34" w:rsidP="00253F34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Регулирование дистанционной работы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Дистанционная работа может осуществляться комбинированно путем чередования работы дистанционно или непосредственно на рабочем месте в организации либо выполняться на временной основе в течение определенного периода времени (статья 307-1 ТК).</w:t>
      </w:r>
    </w:p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условия можно предусмотреть как при приеме на работу, так и впоследствии. Условие о дистанционной работе временно (в течение определенного срока) непрерывно до 6 месяцев надо оформить приказом нанимателя. Условие о выполнении комбинированной работы должно включаться в трудовой договор.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Гарантии при прохождении диспансеризации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Предусмотрена гарантия при прохождении диспансеризации в виде освобождения работника от работы.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Диспансеризация взрослого населения представляет собой систему мер, направленных на сохранение здоровья населения, предупреждение развития заболеваний, снижение частоты обострений хронических заболеваний, развития осложнений, инвалидности, смертности и повышение качества жизни, и является одним из приоритетных направлений государственной политики в области здравоохранения.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статье 103-1 ТК закреплено право на освобождение работников от работы в зависимости от возраста </w:t>
      </w:r>
      <w:r w:rsidRPr="009B67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 1 или 2 дня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прохождения диспансеризации с сохранением среднего заработка по месту работы.</w:t>
      </w:r>
    </w:p>
    <w:p w:rsidR="00253F34" w:rsidRPr="009B67E0" w:rsidRDefault="00253F34" w:rsidP="00253F34">
      <w:pPr>
        <w:spacing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Количество дней зависит от возраста работника:</w:t>
      </w:r>
    </w:p>
    <w:tbl>
      <w:tblPr>
        <w:tblW w:w="5157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6"/>
        <w:gridCol w:w="4768"/>
      </w:tblGrid>
      <w:tr w:rsidR="00253F34" w:rsidRPr="009B67E0" w:rsidTr="003268E5">
        <w:trPr>
          <w:trHeight w:val="25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работника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освобождения и период</w:t>
            </w:r>
          </w:p>
        </w:tc>
      </w:tr>
      <w:tr w:rsidR="00253F34" w:rsidRPr="009B67E0" w:rsidTr="003268E5">
        <w:trPr>
          <w:trHeight w:val="127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До 40 лет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1 день один раз в 3 года</w:t>
            </w:r>
          </w:p>
        </w:tc>
      </w:tr>
      <w:tr w:rsidR="00253F34" w:rsidRPr="009B67E0" w:rsidTr="003268E5"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 40 лет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1 день один раз в год</w:t>
            </w:r>
          </w:p>
        </w:tc>
      </w:tr>
      <w:tr w:rsidR="00253F34" w:rsidRPr="009B67E0" w:rsidTr="003268E5">
        <w:trPr>
          <w:trHeight w:val="165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Достигшие</w:t>
            </w:r>
            <w:proofErr w:type="gramEnd"/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общеустановленного пенсионного </w:t>
            </w: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429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 дня один раз в год</w:t>
            </w:r>
          </w:p>
        </w:tc>
      </w:tr>
      <w:tr w:rsidR="00253F34" w:rsidRPr="009B67E0" w:rsidTr="003268E5">
        <w:trPr>
          <w:trHeight w:val="440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 течение 5 лет до достижения общеустановленного пенсионного возраста</w:t>
            </w:r>
          </w:p>
        </w:tc>
        <w:tc>
          <w:tcPr>
            <w:tcW w:w="242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53F34" w:rsidRPr="009B67E0" w:rsidRDefault="00253F34" w:rsidP="003268E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Arial" w:eastAsia="Times New Roman" w:hAnsi="Arial" w:cs="Arial"/>
          <w:sz w:val="30"/>
          <w:szCs w:val="30"/>
          <w:lang w:eastAsia="ru-RU"/>
        </w:rPr>
        <w:t> 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диспансеризации медработник выдает выписку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медицинских документов по форме и в порядке, установленных постановление Министерства здравоохранения Республики Беларусь от 09.07.2010 № 92. В выписке указывается, что работник прошел диспансеризацию. После ее прохождения работники обязаны представлять нанимателю подтверждающие документы.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Расширение возможности для совмещения работы и </w:t>
      </w:r>
      <w:proofErr w:type="spellStart"/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родительства</w:t>
      </w:r>
      <w:proofErr w:type="spellEnd"/>
    </w:p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Предоставляется альтернатива заменить 1 дополнительный свободный от работы день в неделю сокращением рабочих дней на 1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сохранением зарплаты (статья 265 ТК), при условии, что это не будет препятствовать нормальной работе организации.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Создание института профессиональных стандартов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Статьи ТК скорректированы в связи с утверждением </w:t>
      </w:r>
      <w:hyperlink r:id="rId7" w:anchor="a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постановлением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Министров Республики Беларусь от 24.10.2018 № 764 </w:t>
      </w:r>
      <w:hyperlink r:id="rId8" w:anchor="a2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стратегии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совершенствования Национальной системы квалификаций Республики Беларусь.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Профессиональные стандарты являются аналогом квалификационных и тарифно-квалификационных характеристик. При этом они имеют более широкое назначение, чем квалификационные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тарифно-квалификационные характеристики, содержат более детальное описание структурных единиц вида трудовой деятельности (обобщенные трудовые функции, трудовые функции, трудовые действия), требования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к квалификации по каждой трудовой функции. Такое описание предоставляет системе образования основу для разработки образовательных стандартов и программ, соответствующих требованиям рынка труда.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того что профессиональные стандарты являются базой для определения наименований должностей служащих (профессий рабочих), квалификации у работников, а также для разработки должностных (рабочих) инструкций, в </w:t>
      </w:r>
      <w:hyperlink r:id="rId9" w:anchor="a991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абз.2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ч.1 ст.1, </w:t>
      </w:r>
      <w:hyperlink r:id="rId10" w:anchor="a9920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п.3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ч.2 ст.19 и </w:t>
      </w:r>
      <w:hyperlink r:id="rId11" w:anchor="a992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ст.61 ТК внесены изменения для закрепления такого права нанимателей.</w:t>
      </w:r>
      <w:proofErr w:type="gramEnd"/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Электронная форма взаимодействия нанимателя и работника</w:t>
      </w:r>
    </w:p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01.01.2024 наниматели могут осуществлять правовые действия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работников (ознакомление с документами, направление уведомлений, получение согласия от работника и иное) не только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письменной форме, но и в электронном виде. Исключение составит письменный трудовой договор (контракт) и договор о полной материальной ответственности, которые по-прежнему будут </w:t>
      </w: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заключать</w:t>
      </w:r>
      <w:proofErr w:type="gramEnd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подписывать на бумажном носителе (статья 29-1 ТК).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Нормы для работающих на условиях неполного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рабочего времени</w:t>
      </w:r>
      <w:proofErr w:type="gramEnd"/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работников, которые работают на условиях неполного рабочего времени, в ином порядке применяются нормы о сокращении предпраздничного дня (</w:t>
      </w:r>
      <w:hyperlink r:id="rId12" w:anchor="a972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ст.116 ТК) и установлении перерыва для отдыха и питания (</w:t>
      </w:r>
      <w:hyperlink r:id="rId13" w:anchor="a699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ст.134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для таких работников продолжительность работы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предпраздничный день сокращается пропорционально их неполному рабочему времени.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Перерыв для отдыха и питания по желанию работника может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предоставляться при установлении ему продолжительности ежедневной работы (смены), не превышающей 4 ч.</w:t>
      </w:r>
    </w:p>
    <w:p w:rsidR="00253F34" w:rsidRPr="009B67E0" w:rsidRDefault="00253F34" w:rsidP="00253F34">
      <w:p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a7"/>
      <w:bookmarkEnd w:id="0"/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left="0" w:right="-284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Привлечение к работе в государственные праздники и праздничные дни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общему правилу работа не производится в государственные праздники и праздничные дни, объявленные нерабочими (</w:t>
      </w:r>
      <w:hyperlink r:id="rId14" w:anchor="a686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ст.147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 Исключение составляют работы, приостановка которых невозможна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производственно-технологическим условиям, и работы, вызываемые необходимостью постоянного непрерывного обслуживания населения.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 же время в такие дни требуется привлечение к работе участников мероприятий, проводимых как на республиканском, так и на местном уровне, приуроченных к соответствующей праздничной дате, - работников культуры, физической культуры и спорта, творческих коллективов, работников СМИ, иных работников, обеспечивающих техническую организацию и поддержку мероприятий.</w:t>
      </w:r>
      <w:proofErr w:type="gramEnd"/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соблюдения трудовых прав работников закреплена возможность нанимателя привлекать их с согласия к работе в государственные праздники и праздничные дни при проведении массовых мероприятий.</w:t>
      </w:r>
    </w:p>
    <w:p w:rsidR="00253F34" w:rsidRPr="009B67E0" w:rsidRDefault="00253F34" w:rsidP="00253F34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" w:name="a8"/>
      <w:bookmarkEnd w:id="1"/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Удержания из зарплаты на питание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Наниматели на основании своего распоряжения имеют право удерживать суммы из зарплаты работников, затраченных на питание, организованное нанимателем. Для обеспечения правового регулирования такого возмещения </w:t>
      </w: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дополнена</w:t>
      </w:r>
      <w:proofErr w:type="gramEnd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15" w:anchor="a380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ст.107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ТК.</w:t>
      </w: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2" w:name="a9"/>
      <w:bookmarkEnd w:id="2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Отпуска в связи с получением образования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Изменения в </w:t>
      </w:r>
      <w:hyperlink r:id="rId16" w:anchor="a8412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гл.15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«Совмещение работы с обучением»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ТК обусловлены изменениями Кодекса Республики Беларусь об образовании</w:t>
      </w:r>
      <w:hyperlink r:id="rId17" w:anchor="a1" w:tooltip="+" w:history="1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иного законодательства об образовании и в подходах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предоставлению отпусков в связи с получением образования,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гарантий в зависимости от направления нанимателем работника на обучение.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18" w:anchor="a841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ст.205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уточнена формулировка понятия «направление нанимателя на обучение». Так, направление на обучение осуществляется только по инициативе нанимателя, которое выражается путем принятия решения о направлении на обучение, посредством закрепления такой обязанности нанимателя в коллективном или трудовом договоре, а также в трехстороннем договоре в сфере образования, заключенном между нанимателем, работником и учреждением образования. В этих случаях работнику гарантируется предоставление отпуска в связи с обучением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сохранением зарплаты.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отсутствии направления нанимателя на обучение предоставление гарантий работнику в связи с обучением осуществляется на основании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заявления и без сохранения зарплаты.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19" w:anchor="a992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ст.214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закреплена обязанность нанимателя в предоставлении отпуска в связи с получением образования без сохранения заработной платы: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1) работникам, впервые получающим среднее специальное и высшее образование;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2) работникам, получающим профессионально-техническое образование, без привязки к критерию «впервые».</w:t>
      </w:r>
    </w:p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Введена обязанность нанимателя предоставлять работнику отпуск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сохранения заработной платы на время поступления его в аспирантуру (адъюнктуру) (</w:t>
      </w:r>
      <w:hyperlink r:id="rId20" w:anchor="a9924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ст.219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 Продолжительность такого отпуска составит до 12 календарных дней.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3" w:name="a10"/>
      <w:bookmarkEnd w:id="3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Трудовые и социальные отпуска.</w:t>
      </w:r>
      <w:bookmarkStart w:id="4" w:name="a15"/>
      <w:bookmarkEnd w:id="4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253F34" w:rsidRPr="004352BC" w:rsidRDefault="00253F34" w:rsidP="00253F34">
      <w:pPr>
        <w:pStyle w:val="a3"/>
        <w:spacing w:after="0" w:line="240" w:lineRule="auto"/>
        <w:ind w:left="1287" w:right="-284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Отпуск для завершения работы над диссертацией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21" w:anchor="a9925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ст.187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закреплено, что наниматель обязан по желанию работника предоставить ему однократно отпуск с сохранением среднего заработка продолжительностью не более 30 календарных дней для завершения работы над квалификационной научной работой (диссертацией) на соискание ученой степени доктора наук, в отношении которой по результатам проведения предварительной экспертизы получено положительное заключение.</w:t>
      </w:r>
      <w:bookmarkStart w:id="5" w:name="a16"/>
      <w:bookmarkEnd w:id="5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Продолжительность трудового отпуска при его изменении в течение рабочего года</w:t>
      </w:r>
    </w:p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случае изменения продолжительности трудового отпуска в течение рабочего года (в связи с переводом на другую работу, установлением либо отменой ненормированного рабочего дня, изменением продолжительности поощрительного отпуска, отпуска за продолжительный стаж работы и т. д.) продолжительность отпуска будет определяться на дату его предоставления, а при разделении отпуска на части - на дату предоставления каждой из частей (</w:t>
      </w:r>
      <w:hyperlink r:id="rId22" w:anchor="a260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ст.151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6" w:name="a17"/>
      <w:bookmarkEnd w:id="6"/>
      <w:proofErr w:type="gramEnd"/>
    </w:p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Сроки выплаты отпускных (</w:t>
      </w:r>
      <w:proofErr w:type="gramStart"/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вне</w:t>
      </w:r>
      <w:proofErr w:type="gramEnd"/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/</w:t>
      </w:r>
      <w:proofErr w:type="gramStart"/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без</w:t>
      </w:r>
      <w:proofErr w:type="gramEnd"/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 графика трудовых отпусков)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требований </w:t>
      </w:r>
      <w:hyperlink r:id="rId23" w:anchor="a9926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ст.176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наниматель обязан выплатить средний заработок за время трудового отпуска не </w:t>
      </w: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2 дня до начала отпуска.</w:t>
      </w:r>
    </w:p>
    <w:p w:rsidR="00253F34" w:rsidRPr="009B67E0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предоставлении трудового отпуска не по графику, а в иных случаях, как установленных законодательством, так и в связи с достигнутой договоренностью сторон трудового договора, закреплено, что выплата среднего заработка может быть произведена не позднее 2 рабочих дней со дня начала трудового отпуска с согласия работника.</w:t>
      </w:r>
    </w:p>
    <w:p w:rsidR="00253F34" w:rsidRDefault="00253F34" w:rsidP="00253F3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 норма разрешает вопрос оперативного предоставления трудового отпуска, не запланированного графиком трудовых отпусков, с гарантией по сохранению и выплате среднего заработка (</w:t>
      </w:r>
      <w:hyperlink r:id="rId24" w:anchor="a9926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ст.176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7" w:name="a18"/>
      <w:bookmarkEnd w:id="7"/>
    </w:p>
    <w:p w:rsidR="00253F34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Возможность разделения трудового отпуска более чем на две части</w:t>
      </w:r>
    </w:p>
    <w:p w:rsidR="00253F34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Расширены полномочия нанимателя в части принятия решения о разделении трудового отпуска на две и более части не только, если такое условие предусмотрено в коллективном договоре, но и в ином ЛПА организации (</w:t>
      </w:r>
      <w:hyperlink r:id="rId25" w:anchor="a136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8" w:name="a19"/>
      <w:bookmarkEnd w:id="8"/>
    </w:p>
    <w:p w:rsidR="00253F34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9B67E0" w:rsidRDefault="00253F34" w:rsidP="00253F34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 xml:space="preserve">Изменены подходы к предоставлению отпусков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по семейно-бытовым причинам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Продолжительность отпуска, предоставляемого без сохранения зарплаты, ограничивается 3 календарными месяцами суммарно в течение календарного года.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Определено право нанимателя и случаи (</w:t>
      </w:r>
      <w:hyperlink r:id="rId26" w:anchor="a992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ст.190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ТК), когда работнику может предоставляться отпуск с сохранением среднего заработка по уважительным причинам. К таким уважительным причинам, в частности, относят рождение ребенка, регистрацию заключения брака, смерть близких родственников (членов семьи). Другие уважительные причины могут определяться коллективным договором, иными ЛПА, нанимателем. Указанные отпуска предоставляются с сохранением среднего заработка продолжительностью не более 3 календарных дней по каждой из причин в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порядке и на условиях, предусмотренных коллективным договором, иными ЛПА, нанимателем.</w:t>
      </w:r>
    </w:p>
    <w:p w:rsidR="00253F34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сохранение среднего заработка при предоставлении отпусков по уважительным причинам осуществляется в пределах средств, предусмотренных в соответствии с законодательством на оплату труда на соответствующий финансовый (календарный) год.</w:t>
      </w:r>
      <w:bookmarkStart w:id="9" w:name="a20"/>
      <w:bookmarkEnd w:id="9"/>
    </w:p>
    <w:p w:rsidR="00253F34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Default="00253F34" w:rsidP="00253F34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 xml:space="preserve">Обязанность нанимателя обеспечивать </w:t>
      </w:r>
    </w:p>
    <w:p w:rsidR="00253F34" w:rsidRPr="009B67E0" w:rsidRDefault="00253F34" w:rsidP="00253F34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прохождение аттестации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Законодательством предусмотрено прохождение аттестации (профессиональной аттестации) отдельных категорий работников - педагогических (на присвоение квалификационной категории и на подтверждение квалификационной категории педагогического работника), медицинских, фармацевтических и иных работников здравоохранения, работников военизированной охраны, работников, осуществляющих деятельность в области архитектурной, градостроительной, строительной деятельности, специалистов в области ветеринарии и др. Для своевременного прохождения соответствующей аттестации работников, </w:t>
      </w: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связанной</w:t>
      </w:r>
      <w:proofErr w:type="gramEnd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том числе с установлением новых условий оплаты труда для отдельных категорий работников, обязанность по ее обеспечению возлагается на нанимателя (</w:t>
      </w:r>
      <w:hyperlink r:id="rId27" w:anchor="a951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п.15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ст.55 ТК).</w:t>
      </w:r>
    </w:p>
    <w:p w:rsidR="00253F34" w:rsidRDefault="00253F34" w:rsidP="00253F34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0" w:name="a11"/>
      <w:bookmarkEnd w:id="10"/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Оформление дубликата трудовой книжки</w:t>
      </w:r>
    </w:p>
    <w:p w:rsidR="00253F34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принятия дополнительных мер, направленных на исключение практики оформления и выдачи дубликата трудовой книжки со слов работника, предусмотрена норма об оформлении дубликатов трудовой книжки на основании информации о трудовой деятельности работника за период, начиная с 1 января 2003 г., содержащейся в индивидуальном лицевом счете, открытом для ведения индивидуального (персонифицированного) учета в системе государственного социального страхования (</w:t>
      </w:r>
      <w:hyperlink r:id="rId28" w:anchor="a851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ст.50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proofErr w:type="gramEnd"/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1" w:name="a12"/>
      <w:bookmarkEnd w:id="11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Единовременная выплата на оздоровление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Определяется период, за который производится единовременная выплата на оздоровление (</w:t>
      </w:r>
      <w:hyperlink r:id="rId29" w:anchor="a992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ст.182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Закреплена норма о том, что единовременная выплата на оздоровление производится один раз в календарном году в случаях, предусмотренных как законодательством, коллективным договором, трудовым договором, так и иными ЛПА. Одновременно предусмотрена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возможность такой выплаты на оздоровление не только к трудовому отпуску, но и в иных случаях.</w:t>
      </w:r>
    </w:p>
    <w:p w:rsidR="00253F34" w:rsidRDefault="00253F34" w:rsidP="00253F34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2" w:name="a13"/>
      <w:bookmarkEnd w:id="12"/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Работник, не допускающий нарушений дисциплины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Дано определение работника, не допускающего нарушений производственно-технологической, исполнительской и трудовой дисциплины.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К такому работнику относят работника, у которого на дату продления (заключения) контракта нет неснятого (непогашенного) в установленном порядке дисциплинарного взыскания (</w:t>
      </w:r>
      <w:hyperlink r:id="rId30" w:anchor="a928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ст.261</w:t>
        </w:r>
        <w:r w:rsidRPr="009B67E0">
          <w:rPr>
            <w:rFonts w:ascii="Times New Roman" w:eastAsia="Times New Roman" w:hAnsi="Times New Roman" w:cs="Times New Roman"/>
            <w:sz w:val="30"/>
            <w:szCs w:val="30"/>
            <w:vertAlign w:val="superscript"/>
            <w:lang w:eastAsia="ru-RU"/>
          </w:rPr>
          <w:t>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253F34" w:rsidRDefault="00253F34" w:rsidP="00253F34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3" w:name="a14"/>
      <w:bookmarkEnd w:id="13"/>
    </w:p>
    <w:p w:rsidR="00253F34" w:rsidRPr="004352BC" w:rsidRDefault="00253F34" w:rsidP="00253F34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Гибкие условия рабочего времени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Исключено ограничение по продолжительности рабочего времени в течение дня при гибком режиме рабочего времени (</w:t>
      </w:r>
      <w:hyperlink r:id="rId31" w:anchor="a810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ст.129 ТК).</w:t>
      </w:r>
    </w:p>
    <w:p w:rsidR="00253F34" w:rsidRPr="009B67E0" w:rsidRDefault="00253F34" w:rsidP="00253F3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Сняты ограничения и предоставлена возможность сторонам трудового договора согласовывать максимально гибкие условия рабочего времени с учетом целей и задач, поставленных в организации.</w:t>
      </w:r>
    </w:p>
    <w:p w:rsidR="000A797B" w:rsidRDefault="000A797B">
      <w:bookmarkStart w:id="14" w:name="_GoBack"/>
      <w:bookmarkEnd w:id="14"/>
    </w:p>
    <w:sectPr w:rsidR="000A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05E63"/>
    <w:multiLevelType w:val="hybridMultilevel"/>
    <w:tmpl w:val="0AB8759C"/>
    <w:lvl w:ilvl="0" w:tplc="804EC87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34"/>
    <w:rsid w:val="0000219A"/>
    <w:rsid w:val="00002CE4"/>
    <w:rsid w:val="00011A7D"/>
    <w:rsid w:val="00013A9F"/>
    <w:rsid w:val="00014253"/>
    <w:rsid w:val="000144CF"/>
    <w:rsid w:val="00015FD7"/>
    <w:rsid w:val="00020AAB"/>
    <w:rsid w:val="00022A72"/>
    <w:rsid w:val="00041A7C"/>
    <w:rsid w:val="00045511"/>
    <w:rsid w:val="00050A13"/>
    <w:rsid w:val="00061813"/>
    <w:rsid w:val="00061CA0"/>
    <w:rsid w:val="00067F2D"/>
    <w:rsid w:val="0009148C"/>
    <w:rsid w:val="00095967"/>
    <w:rsid w:val="00097EAB"/>
    <w:rsid w:val="000A3BB9"/>
    <w:rsid w:val="000A797B"/>
    <w:rsid w:val="000A7B11"/>
    <w:rsid w:val="000A7EB9"/>
    <w:rsid w:val="000B1D40"/>
    <w:rsid w:val="000B233F"/>
    <w:rsid w:val="000B44DC"/>
    <w:rsid w:val="000B569C"/>
    <w:rsid w:val="000C0840"/>
    <w:rsid w:val="000C567C"/>
    <w:rsid w:val="000D4AA6"/>
    <w:rsid w:val="000E3888"/>
    <w:rsid w:val="000F0B83"/>
    <w:rsid w:val="000F26EE"/>
    <w:rsid w:val="000F30CC"/>
    <w:rsid w:val="000F4206"/>
    <w:rsid w:val="000F65C3"/>
    <w:rsid w:val="000F66EA"/>
    <w:rsid w:val="000F724D"/>
    <w:rsid w:val="00100B00"/>
    <w:rsid w:val="001070E1"/>
    <w:rsid w:val="00107BA9"/>
    <w:rsid w:val="00107E1F"/>
    <w:rsid w:val="00111AFC"/>
    <w:rsid w:val="00112B49"/>
    <w:rsid w:val="001133DC"/>
    <w:rsid w:val="00113DF1"/>
    <w:rsid w:val="0013689E"/>
    <w:rsid w:val="0014346C"/>
    <w:rsid w:val="00151149"/>
    <w:rsid w:val="00151921"/>
    <w:rsid w:val="0015491D"/>
    <w:rsid w:val="001558B5"/>
    <w:rsid w:val="00156A01"/>
    <w:rsid w:val="001630B5"/>
    <w:rsid w:val="00164077"/>
    <w:rsid w:val="00164917"/>
    <w:rsid w:val="00166754"/>
    <w:rsid w:val="00167F01"/>
    <w:rsid w:val="00172B3C"/>
    <w:rsid w:val="00172E34"/>
    <w:rsid w:val="00174870"/>
    <w:rsid w:val="0018079F"/>
    <w:rsid w:val="00181718"/>
    <w:rsid w:val="00187347"/>
    <w:rsid w:val="001A28DA"/>
    <w:rsid w:val="001A30E7"/>
    <w:rsid w:val="001A3ECE"/>
    <w:rsid w:val="001A7898"/>
    <w:rsid w:val="001B0111"/>
    <w:rsid w:val="001B09A5"/>
    <w:rsid w:val="001B2A6A"/>
    <w:rsid w:val="001B6FD8"/>
    <w:rsid w:val="001B710B"/>
    <w:rsid w:val="001C0BB4"/>
    <w:rsid w:val="001C4FBA"/>
    <w:rsid w:val="001C7CF2"/>
    <w:rsid w:val="001C7F2F"/>
    <w:rsid w:val="001D0AA9"/>
    <w:rsid w:val="001D5253"/>
    <w:rsid w:val="001D6DD8"/>
    <w:rsid w:val="001E0EAA"/>
    <w:rsid w:val="001E25F1"/>
    <w:rsid w:val="001E2FA8"/>
    <w:rsid w:val="001E6AA0"/>
    <w:rsid w:val="001E7428"/>
    <w:rsid w:val="001E74B2"/>
    <w:rsid w:val="001F21D4"/>
    <w:rsid w:val="0020192B"/>
    <w:rsid w:val="00210257"/>
    <w:rsid w:val="00213829"/>
    <w:rsid w:val="00224F0E"/>
    <w:rsid w:val="00230509"/>
    <w:rsid w:val="002317B6"/>
    <w:rsid w:val="00233B7D"/>
    <w:rsid w:val="00236147"/>
    <w:rsid w:val="0023773B"/>
    <w:rsid w:val="00246357"/>
    <w:rsid w:val="00250F00"/>
    <w:rsid w:val="00253F34"/>
    <w:rsid w:val="0027054B"/>
    <w:rsid w:val="00272D4D"/>
    <w:rsid w:val="00275D2D"/>
    <w:rsid w:val="00287E5F"/>
    <w:rsid w:val="0029368A"/>
    <w:rsid w:val="00294AF0"/>
    <w:rsid w:val="002965E4"/>
    <w:rsid w:val="002A7FE4"/>
    <w:rsid w:val="002B309A"/>
    <w:rsid w:val="002C2A5F"/>
    <w:rsid w:val="002C4218"/>
    <w:rsid w:val="002D5E81"/>
    <w:rsid w:val="002D68D4"/>
    <w:rsid w:val="002D76E7"/>
    <w:rsid w:val="002E7F91"/>
    <w:rsid w:val="002F7676"/>
    <w:rsid w:val="0030039E"/>
    <w:rsid w:val="00304622"/>
    <w:rsid w:val="003142F7"/>
    <w:rsid w:val="00315B20"/>
    <w:rsid w:val="00315FC3"/>
    <w:rsid w:val="003164FE"/>
    <w:rsid w:val="003215C7"/>
    <w:rsid w:val="00322A87"/>
    <w:rsid w:val="0032331B"/>
    <w:rsid w:val="00323C16"/>
    <w:rsid w:val="00331CFE"/>
    <w:rsid w:val="00333E02"/>
    <w:rsid w:val="0034164C"/>
    <w:rsid w:val="00363877"/>
    <w:rsid w:val="003708DF"/>
    <w:rsid w:val="00376359"/>
    <w:rsid w:val="003804B0"/>
    <w:rsid w:val="0038319D"/>
    <w:rsid w:val="00387C6F"/>
    <w:rsid w:val="00392F37"/>
    <w:rsid w:val="003A0B6E"/>
    <w:rsid w:val="003A4F51"/>
    <w:rsid w:val="003A57C1"/>
    <w:rsid w:val="003C41C4"/>
    <w:rsid w:val="003C4DB4"/>
    <w:rsid w:val="003D1A32"/>
    <w:rsid w:val="003D6092"/>
    <w:rsid w:val="003E1DA4"/>
    <w:rsid w:val="003E5BC5"/>
    <w:rsid w:val="003E613E"/>
    <w:rsid w:val="003E79C7"/>
    <w:rsid w:val="004018B3"/>
    <w:rsid w:val="00407469"/>
    <w:rsid w:val="00414DFE"/>
    <w:rsid w:val="00420853"/>
    <w:rsid w:val="00420BB3"/>
    <w:rsid w:val="00423A5A"/>
    <w:rsid w:val="00423BA9"/>
    <w:rsid w:val="004246EA"/>
    <w:rsid w:val="00425C0A"/>
    <w:rsid w:val="00431AD0"/>
    <w:rsid w:val="00436447"/>
    <w:rsid w:val="00446596"/>
    <w:rsid w:val="004540CE"/>
    <w:rsid w:val="00455C71"/>
    <w:rsid w:val="0046289C"/>
    <w:rsid w:val="0047436E"/>
    <w:rsid w:val="0047722B"/>
    <w:rsid w:val="0048330F"/>
    <w:rsid w:val="004854A6"/>
    <w:rsid w:val="00490A73"/>
    <w:rsid w:val="0049603C"/>
    <w:rsid w:val="00496FE5"/>
    <w:rsid w:val="004A46B2"/>
    <w:rsid w:val="004A509C"/>
    <w:rsid w:val="004A7D2D"/>
    <w:rsid w:val="004B2FED"/>
    <w:rsid w:val="004C18A4"/>
    <w:rsid w:val="004C1A20"/>
    <w:rsid w:val="004C512A"/>
    <w:rsid w:val="004D0CDB"/>
    <w:rsid w:val="004F7DA1"/>
    <w:rsid w:val="00516D39"/>
    <w:rsid w:val="00525208"/>
    <w:rsid w:val="005269C2"/>
    <w:rsid w:val="00533237"/>
    <w:rsid w:val="00534350"/>
    <w:rsid w:val="0054450A"/>
    <w:rsid w:val="00552482"/>
    <w:rsid w:val="00553DCC"/>
    <w:rsid w:val="00554446"/>
    <w:rsid w:val="005576EE"/>
    <w:rsid w:val="00561A03"/>
    <w:rsid w:val="00561C69"/>
    <w:rsid w:val="00565543"/>
    <w:rsid w:val="0057183B"/>
    <w:rsid w:val="00573BD4"/>
    <w:rsid w:val="00582695"/>
    <w:rsid w:val="005866F3"/>
    <w:rsid w:val="00586FD5"/>
    <w:rsid w:val="00597A4B"/>
    <w:rsid w:val="005A1A84"/>
    <w:rsid w:val="005A29D1"/>
    <w:rsid w:val="005A52EC"/>
    <w:rsid w:val="005A556C"/>
    <w:rsid w:val="005A5756"/>
    <w:rsid w:val="005A7C27"/>
    <w:rsid w:val="005B11A0"/>
    <w:rsid w:val="005B23FE"/>
    <w:rsid w:val="005B4519"/>
    <w:rsid w:val="005B5EE9"/>
    <w:rsid w:val="005C30B3"/>
    <w:rsid w:val="005C4844"/>
    <w:rsid w:val="005C6975"/>
    <w:rsid w:val="005D1AC7"/>
    <w:rsid w:val="005E4FAB"/>
    <w:rsid w:val="005E5281"/>
    <w:rsid w:val="005E6D57"/>
    <w:rsid w:val="005F44C5"/>
    <w:rsid w:val="006000C4"/>
    <w:rsid w:val="00601A04"/>
    <w:rsid w:val="00604461"/>
    <w:rsid w:val="00607C2E"/>
    <w:rsid w:val="00620294"/>
    <w:rsid w:val="00622515"/>
    <w:rsid w:val="00622631"/>
    <w:rsid w:val="006242F1"/>
    <w:rsid w:val="00635399"/>
    <w:rsid w:val="006355A5"/>
    <w:rsid w:val="006409B9"/>
    <w:rsid w:val="00641071"/>
    <w:rsid w:val="00644734"/>
    <w:rsid w:val="00646AC7"/>
    <w:rsid w:val="00647376"/>
    <w:rsid w:val="006501E1"/>
    <w:rsid w:val="00656810"/>
    <w:rsid w:val="006568BB"/>
    <w:rsid w:val="00664C09"/>
    <w:rsid w:val="00666F2D"/>
    <w:rsid w:val="006704C3"/>
    <w:rsid w:val="0067111B"/>
    <w:rsid w:val="00675ADA"/>
    <w:rsid w:val="0067723A"/>
    <w:rsid w:val="00680733"/>
    <w:rsid w:val="0068277F"/>
    <w:rsid w:val="00686F5E"/>
    <w:rsid w:val="00687F5E"/>
    <w:rsid w:val="00691BF2"/>
    <w:rsid w:val="0069402A"/>
    <w:rsid w:val="006950DC"/>
    <w:rsid w:val="00696E3E"/>
    <w:rsid w:val="00697E27"/>
    <w:rsid w:val="006A01F0"/>
    <w:rsid w:val="006A444F"/>
    <w:rsid w:val="006A4EC3"/>
    <w:rsid w:val="006B1E29"/>
    <w:rsid w:val="006C3EBB"/>
    <w:rsid w:val="006C7342"/>
    <w:rsid w:val="006D5570"/>
    <w:rsid w:val="006E289C"/>
    <w:rsid w:val="006E3AE6"/>
    <w:rsid w:val="006F3046"/>
    <w:rsid w:val="006F6FB6"/>
    <w:rsid w:val="006F7B8F"/>
    <w:rsid w:val="00705E56"/>
    <w:rsid w:val="007140BF"/>
    <w:rsid w:val="00733C60"/>
    <w:rsid w:val="00735918"/>
    <w:rsid w:val="00746618"/>
    <w:rsid w:val="00750D8B"/>
    <w:rsid w:val="00754C74"/>
    <w:rsid w:val="007708F1"/>
    <w:rsid w:val="0077443A"/>
    <w:rsid w:val="00774C90"/>
    <w:rsid w:val="00782F80"/>
    <w:rsid w:val="00793AA7"/>
    <w:rsid w:val="00796C93"/>
    <w:rsid w:val="00797A20"/>
    <w:rsid w:val="007A5523"/>
    <w:rsid w:val="007B398B"/>
    <w:rsid w:val="007B6688"/>
    <w:rsid w:val="007B7CC1"/>
    <w:rsid w:val="007C3416"/>
    <w:rsid w:val="007C4DD6"/>
    <w:rsid w:val="007D088C"/>
    <w:rsid w:val="007D2137"/>
    <w:rsid w:val="007D421A"/>
    <w:rsid w:val="007D6855"/>
    <w:rsid w:val="007E0499"/>
    <w:rsid w:val="007E1E3D"/>
    <w:rsid w:val="007E48E2"/>
    <w:rsid w:val="007E4E29"/>
    <w:rsid w:val="007F38D1"/>
    <w:rsid w:val="00802E71"/>
    <w:rsid w:val="0080313C"/>
    <w:rsid w:val="0081033B"/>
    <w:rsid w:val="00811F6B"/>
    <w:rsid w:val="00813F36"/>
    <w:rsid w:val="00816BC7"/>
    <w:rsid w:val="008330F4"/>
    <w:rsid w:val="00833919"/>
    <w:rsid w:val="00841E45"/>
    <w:rsid w:val="00852544"/>
    <w:rsid w:val="00855D62"/>
    <w:rsid w:val="00857222"/>
    <w:rsid w:val="00857A61"/>
    <w:rsid w:val="008614FF"/>
    <w:rsid w:val="008619CC"/>
    <w:rsid w:val="00864438"/>
    <w:rsid w:val="0086558E"/>
    <w:rsid w:val="00867871"/>
    <w:rsid w:val="00880A03"/>
    <w:rsid w:val="00882983"/>
    <w:rsid w:val="00882AD1"/>
    <w:rsid w:val="0088348C"/>
    <w:rsid w:val="00883AA7"/>
    <w:rsid w:val="00884529"/>
    <w:rsid w:val="00885D02"/>
    <w:rsid w:val="008922A4"/>
    <w:rsid w:val="00894256"/>
    <w:rsid w:val="00896718"/>
    <w:rsid w:val="008969C3"/>
    <w:rsid w:val="008A54F4"/>
    <w:rsid w:val="008B3138"/>
    <w:rsid w:val="008C0F69"/>
    <w:rsid w:val="008C3BF8"/>
    <w:rsid w:val="008C3E2E"/>
    <w:rsid w:val="008C465E"/>
    <w:rsid w:val="008D14AE"/>
    <w:rsid w:val="008D54C5"/>
    <w:rsid w:val="008D6CC7"/>
    <w:rsid w:val="008E066D"/>
    <w:rsid w:val="008E5AFB"/>
    <w:rsid w:val="008F35A3"/>
    <w:rsid w:val="008F3EE9"/>
    <w:rsid w:val="008F5B56"/>
    <w:rsid w:val="00903FBE"/>
    <w:rsid w:val="00910478"/>
    <w:rsid w:val="0091256E"/>
    <w:rsid w:val="00913736"/>
    <w:rsid w:val="009139FB"/>
    <w:rsid w:val="0091511C"/>
    <w:rsid w:val="00921E07"/>
    <w:rsid w:val="00940E1F"/>
    <w:rsid w:val="009461CA"/>
    <w:rsid w:val="009476CF"/>
    <w:rsid w:val="0095025E"/>
    <w:rsid w:val="00950BB3"/>
    <w:rsid w:val="00954588"/>
    <w:rsid w:val="009554FC"/>
    <w:rsid w:val="00955F0D"/>
    <w:rsid w:val="00960EA6"/>
    <w:rsid w:val="00963508"/>
    <w:rsid w:val="00964516"/>
    <w:rsid w:val="00965BCF"/>
    <w:rsid w:val="009760EF"/>
    <w:rsid w:val="0098233B"/>
    <w:rsid w:val="0098657C"/>
    <w:rsid w:val="0099088F"/>
    <w:rsid w:val="009919B2"/>
    <w:rsid w:val="009A0640"/>
    <w:rsid w:val="009A1D69"/>
    <w:rsid w:val="009A2A0C"/>
    <w:rsid w:val="009A398E"/>
    <w:rsid w:val="009B63B9"/>
    <w:rsid w:val="009B66BF"/>
    <w:rsid w:val="009C4BA9"/>
    <w:rsid w:val="009D75D0"/>
    <w:rsid w:val="009D7635"/>
    <w:rsid w:val="009D7F2C"/>
    <w:rsid w:val="009E39A9"/>
    <w:rsid w:val="009E4310"/>
    <w:rsid w:val="009E4B40"/>
    <w:rsid w:val="009E4D06"/>
    <w:rsid w:val="009F2530"/>
    <w:rsid w:val="009F3294"/>
    <w:rsid w:val="009F39B9"/>
    <w:rsid w:val="009F6FC9"/>
    <w:rsid w:val="00A041A8"/>
    <w:rsid w:val="00A0608D"/>
    <w:rsid w:val="00A073C1"/>
    <w:rsid w:val="00A079C7"/>
    <w:rsid w:val="00A10B81"/>
    <w:rsid w:val="00A12BE2"/>
    <w:rsid w:val="00A1511F"/>
    <w:rsid w:val="00A155EB"/>
    <w:rsid w:val="00A20A0C"/>
    <w:rsid w:val="00A21627"/>
    <w:rsid w:val="00A2201F"/>
    <w:rsid w:val="00A27DF3"/>
    <w:rsid w:val="00A3076A"/>
    <w:rsid w:val="00A31075"/>
    <w:rsid w:val="00A32106"/>
    <w:rsid w:val="00A33873"/>
    <w:rsid w:val="00A34048"/>
    <w:rsid w:val="00A4193A"/>
    <w:rsid w:val="00A41A2A"/>
    <w:rsid w:val="00A42916"/>
    <w:rsid w:val="00A448B7"/>
    <w:rsid w:val="00A47039"/>
    <w:rsid w:val="00A507A3"/>
    <w:rsid w:val="00A52EB4"/>
    <w:rsid w:val="00A54233"/>
    <w:rsid w:val="00A55A25"/>
    <w:rsid w:val="00A6206E"/>
    <w:rsid w:val="00A63692"/>
    <w:rsid w:val="00A64DC4"/>
    <w:rsid w:val="00A65E85"/>
    <w:rsid w:val="00A66CBC"/>
    <w:rsid w:val="00A712E1"/>
    <w:rsid w:val="00A7524E"/>
    <w:rsid w:val="00A849FD"/>
    <w:rsid w:val="00A85A10"/>
    <w:rsid w:val="00A86A34"/>
    <w:rsid w:val="00A90B07"/>
    <w:rsid w:val="00A91646"/>
    <w:rsid w:val="00A93B6E"/>
    <w:rsid w:val="00A93CF3"/>
    <w:rsid w:val="00A96E3F"/>
    <w:rsid w:val="00AA38C5"/>
    <w:rsid w:val="00AB0271"/>
    <w:rsid w:val="00AB2B0D"/>
    <w:rsid w:val="00AB5EA9"/>
    <w:rsid w:val="00AB6495"/>
    <w:rsid w:val="00AC17A0"/>
    <w:rsid w:val="00AC5A9F"/>
    <w:rsid w:val="00AC74AA"/>
    <w:rsid w:val="00AD0DCC"/>
    <w:rsid w:val="00AD5646"/>
    <w:rsid w:val="00AE06F1"/>
    <w:rsid w:val="00AE1658"/>
    <w:rsid w:val="00AE609E"/>
    <w:rsid w:val="00AF04A6"/>
    <w:rsid w:val="00AF47FC"/>
    <w:rsid w:val="00AF5838"/>
    <w:rsid w:val="00AF729E"/>
    <w:rsid w:val="00B033BF"/>
    <w:rsid w:val="00B12DA3"/>
    <w:rsid w:val="00B13395"/>
    <w:rsid w:val="00B14B89"/>
    <w:rsid w:val="00B211FE"/>
    <w:rsid w:val="00B26DEE"/>
    <w:rsid w:val="00B33F58"/>
    <w:rsid w:val="00B42142"/>
    <w:rsid w:val="00B5500B"/>
    <w:rsid w:val="00B60664"/>
    <w:rsid w:val="00B65130"/>
    <w:rsid w:val="00B669F3"/>
    <w:rsid w:val="00B66D73"/>
    <w:rsid w:val="00B67A71"/>
    <w:rsid w:val="00B70810"/>
    <w:rsid w:val="00B727F6"/>
    <w:rsid w:val="00B749B0"/>
    <w:rsid w:val="00B77993"/>
    <w:rsid w:val="00B80CA3"/>
    <w:rsid w:val="00B81260"/>
    <w:rsid w:val="00B84927"/>
    <w:rsid w:val="00B906FF"/>
    <w:rsid w:val="00B95544"/>
    <w:rsid w:val="00BA25C1"/>
    <w:rsid w:val="00BA48E7"/>
    <w:rsid w:val="00BB5DC0"/>
    <w:rsid w:val="00BB6F49"/>
    <w:rsid w:val="00BB7E5A"/>
    <w:rsid w:val="00BC3A47"/>
    <w:rsid w:val="00BC44B1"/>
    <w:rsid w:val="00BE0458"/>
    <w:rsid w:val="00BE4656"/>
    <w:rsid w:val="00BF0444"/>
    <w:rsid w:val="00BF4204"/>
    <w:rsid w:val="00BF59E5"/>
    <w:rsid w:val="00BF6530"/>
    <w:rsid w:val="00BF6E4E"/>
    <w:rsid w:val="00BF798A"/>
    <w:rsid w:val="00C0419A"/>
    <w:rsid w:val="00C05D4E"/>
    <w:rsid w:val="00C079A4"/>
    <w:rsid w:val="00C234B3"/>
    <w:rsid w:val="00C24E9B"/>
    <w:rsid w:val="00C2762D"/>
    <w:rsid w:val="00C27BF5"/>
    <w:rsid w:val="00C37C2E"/>
    <w:rsid w:val="00C40EE0"/>
    <w:rsid w:val="00C4717C"/>
    <w:rsid w:val="00C50162"/>
    <w:rsid w:val="00C51E66"/>
    <w:rsid w:val="00C54519"/>
    <w:rsid w:val="00C545EB"/>
    <w:rsid w:val="00C601C2"/>
    <w:rsid w:val="00C63E8B"/>
    <w:rsid w:val="00C739C0"/>
    <w:rsid w:val="00C82258"/>
    <w:rsid w:val="00C83154"/>
    <w:rsid w:val="00C8318C"/>
    <w:rsid w:val="00C8501C"/>
    <w:rsid w:val="00CA0DC3"/>
    <w:rsid w:val="00CA271C"/>
    <w:rsid w:val="00CA465D"/>
    <w:rsid w:val="00CA5F86"/>
    <w:rsid w:val="00CB3FFF"/>
    <w:rsid w:val="00CB56DF"/>
    <w:rsid w:val="00CC06B9"/>
    <w:rsid w:val="00CC0B12"/>
    <w:rsid w:val="00CC56CD"/>
    <w:rsid w:val="00CC6512"/>
    <w:rsid w:val="00CC7CBF"/>
    <w:rsid w:val="00CD423F"/>
    <w:rsid w:val="00CD5739"/>
    <w:rsid w:val="00CE248C"/>
    <w:rsid w:val="00CE4081"/>
    <w:rsid w:val="00CE5BB7"/>
    <w:rsid w:val="00CF772C"/>
    <w:rsid w:val="00D11E00"/>
    <w:rsid w:val="00D15D30"/>
    <w:rsid w:val="00D2571E"/>
    <w:rsid w:val="00D27B69"/>
    <w:rsid w:val="00D43EFE"/>
    <w:rsid w:val="00D46A8A"/>
    <w:rsid w:val="00D475CF"/>
    <w:rsid w:val="00D56619"/>
    <w:rsid w:val="00D5747C"/>
    <w:rsid w:val="00D633A4"/>
    <w:rsid w:val="00D6721D"/>
    <w:rsid w:val="00D67C15"/>
    <w:rsid w:val="00D82552"/>
    <w:rsid w:val="00D87F27"/>
    <w:rsid w:val="00D92765"/>
    <w:rsid w:val="00D966D9"/>
    <w:rsid w:val="00DA2DE0"/>
    <w:rsid w:val="00DA2E4A"/>
    <w:rsid w:val="00DB07EE"/>
    <w:rsid w:val="00DB6940"/>
    <w:rsid w:val="00DC6F17"/>
    <w:rsid w:val="00DD66E1"/>
    <w:rsid w:val="00DD7721"/>
    <w:rsid w:val="00DE7986"/>
    <w:rsid w:val="00DE7FA3"/>
    <w:rsid w:val="00DF04F2"/>
    <w:rsid w:val="00DF1840"/>
    <w:rsid w:val="00DF1D3E"/>
    <w:rsid w:val="00DF6F41"/>
    <w:rsid w:val="00E03738"/>
    <w:rsid w:val="00E04255"/>
    <w:rsid w:val="00E046C6"/>
    <w:rsid w:val="00E117E8"/>
    <w:rsid w:val="00E12841"/>
    <w:rsid w:val="00E12A59"/>
    <w:rsid w:val="00E12F9E"/>
    <w:rsid w:val="00E148A4"/>
    <w:rsid w:val="00E15F66"/>
    <w:rsid w:val="00E20255"/>
    <w:rsid w:val="00E22C2E"/>
    <w:rsid w:val="00E2402B"/>
    <w:rsid w:val="00E27104"/>
    <w:rsid w:val="00E336DF"/>
    <w:rsid w:val="00E4182E"/>
    <w:rsid w:val="00E41E0A"/>
    <w:rsid w:val="00E433FB"/>
    <w:rsid w:val="00E440D7"/>
    <w:rsid w:val="00E5454A"/>
    <w:rsid w:val="00E7081D"/>
    <w:rsid w:val="00E71DC8"/>
    <w:rsid w:val="00E74247"/>
    <w:rsid w:val="00E74693"/>
    <w:rsid w:val="00E833B3"/>
    <w:rsid w:val="00E90983"/>
    <w:rsid w:val="00E94D81"/>
    <w:rsid w:val="00EA46F4"/>
    <w:rsid w:val="00EB0012"/>
    <w:rsid w:val="00EB037C"/>
    <w:rsid w:val="00EB1488"/>
    <w:rsid w:val="00EB5FC3"/>
    <w:rsid w:val="00EC0D26"/>
    <w:rsid w:val="00EC33C4"/>
    <w:rsid w:val="00ED38A1"/>
    <w:rsid w:val="00EE5C90"/>
    <w:rsid w:val="00EE6960"/>
    <w:rsid w:val="00EF694C"/>
    <w:rsid w:val="00EF69B6"/>
    <w:rsid w:val="00F03342"/>
    <w:rsid w:val="00F0399C"/>
    <w:rsid w:val="00F070CC"/>
    <w:rsid w:val="00F12250"/>
    <w:rsid w:val="00F12607"/>
    <w:rsid w:val="00F16EA1"/>
    <w:rsid w:val="00F21AE1"/>
    <w:rsid w:val="00F25CBD"/>
    <w:rsid w:val="00F309A1"/>
    <w:rsid w:val="00F32F12"/>
    <w:rsid w:val="00F33612"/>
    <w:rsid w:val="00F51931"/>
    <w:rsid w:val="00F54B81"/>
    <w:rsid w:val="00F56C27"/>
    <w:rsid w:val="00F57DFC"/>
    <w:rsid w:val="00F621B2"/>
    <w:rsid w:val="00F62F06"/>
    <w:rsid w:val="00F66D21"/>
    <w:rsid w:val="00F67FB5"/>
    <w:rsid w:val="00F75F0A"/>
    <w:rsid w:val="00F777D3"/>
    <w:rsid w:val="00F90E1E"/>
    <w:rsid w:val="00F93F78"/>
    <w:rsid w:val="00FA09B1"/>
    <w:rsid w:val="00FA0F86"/>
    <w:rsid w:val="00FA4830"/>
    <w:rsid w:val="00FB0D59"/>
    <w:rsid w:val="00FB1741"/>
    <w:rsid w:val="00FB2797"/>
    <w:rsid w:val="00FB306F"/>
    <w:rsid w:val="00FB343B"/>
    <w:rsid w:val="00FC5576"/>
    <w:rsid w:val="00FC7302"/>
    <w:rsid w:val="00FD072D"/>
    <w:rsid w:val="00FD18CE"/>
    <w:rsid w:val="00FD70F0"/>
    <w:rsid w:val="00FE55DF"/>
    <w:rsid w:val="00FE576B"/>
    <w:rsid w:val="00FF2AC1"/>
    <w:rsid w:val="00FF4D2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tx.dll%3fd=385418&amp;a=2" TargetMode="External"/><Relationship Id="rId13" Type="http://schemas.openxmlformats.org/officeDocument/2006/relationships/hyperlink" Target="file:///C:\Users\User\Documents\tx.dll%3fd=33380&amp;a=6993" TargetMode="External"/><Relationship Id="rId18" Type="http://schemas.openxmlformats.org/officeDocument/2006/relationships/hyperlink" Target="file:///C:\Users\User\Documents\tx.dll%3fd=33380&amp;a=8413" TargetMode="External"/><Relationship Id="rId26" Type="http://schemas.openxmlformats.org/officeDocument/2006/relationships/hyperlink" Target="file:///C:\Users\User\Documents\tx.dll%3fd=33380&amp;a=992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ocuments\tx.dll%3fd=33380&amp;a=9925" TargetMode="External"/><Relationship Id="rId7" Type="http://schemas.openxmlformats.org/officeDocument/2006/relationships/hyperlink" Target="file:///C:\Users\User\Documents\tx.dll%3fd=385418&amp;a=1" TargetMode="External"/><Relationship Id="rId12" Type="http://schemas.openxmlformats.org/officeDocument/2006/relationships/hyperlink" Target="file:///C:\Users\User\Documents\tx.dll%3fd=33380&amp;a=9729" TargetMode="External"/><Relationship Id="rId17" Type="http://schemas.openxmlformats.org/officeDocument/2006/relationships/hyperlink" Target="file:///C:\Users\User\Documents\tx.dll%3fd=204095&amp;a=1" TargetMode="External"/><Relationship Id="rId25" Type="http://schemas.openxmlformats.org/officeDocument/2006/relationships/hyperlink" Target="file:///C:\Users\User\Documents\tx.dll%3fd=33380&amp;a=136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User\Documents\tx.dll%3fd=33380&amp;a=8412" TargetMode="External"/><Relationship Id="rId20" Type="http://schemas.openxmlformats.org/officeDocument/2006/relationships/hyperlink" Target="file:///C:\Users\User\Documents\tx.dll%3fd=33380&amp;a=9924" TargetMode="External"/><Relationship Id="rId29" Type="http://schemas.openxmlformats.org/officeDocument/2006/relationships/hyperlink" Target="file:///C:\Users\User\Documents\tx.dll%3fd=33380&amp;a=9928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ocuments\tx.dll%3fd=33380&amp;a=6676" TargetMode="External"/><Relationship Id="rId11" Type="http://schemas.openxmlformats.org/officeDocument/2006/relationships/hyperlink" Target="file:///C:\Users\User\Documents\tx.dll%3fd=33380&amp;a=9921" TargetMode="External"/><Relationship Id="rId24" Type="http://schemas.openxmlformats.org/officeDocument/2006/relationships/hyperlink" Target="file:///C:\Users\User\Documents\tx.dll%3fd=33380&amp;a=992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cuments\tx.dll%3fd=33380&amp;a=3808" TargetMode="External"/><Relationship Id="rId23" Type="http://schemas.openxmlformats.org/officeDocument/2006/relationships/hyperlink" Target="file:///C:\Users\User\Documents\tx.dll%3fd=33380&amp;a=9926" TargetMode="External"/><Relationship Id="rId28" Type="http://schemas.openxmlformats.org/officeDocument/2006/relationships/hyperlink" Target="file:///C:\Users\User\Documents\tx.dll%3fd=33380&amp;a=8517" TargetMode="External"/><Relationship Id="rId10" Type="http://schemas.openxmlformats.org/officeDocument/2006/relationships/hyperlink" Target="file:///C:\Users\User\Documents\tx.dll%3fd=33380&amp;a=9920" TargetMode="External"/><Relationship Id="rId19" Type="http://schemas.openxmlformats.org/officeDocument/2006/relationships/hyperlink" Target="file:///C:\Users\User\Documents\tx.dll%3fd=33380&amp;a=9923" TargetMode="External"/><Relationship Id="rId31" Type="http://schemas.openxmlformats.org/officeDocument/2006/relationships/hyperlink" Target="file:///C:\Users\User\Documents\tx.dll%3fd=33380&amp;a=810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tx.dll%3fd=33380&amp;a=9919" TargetMode="External"/><Relationship Id="rId14" Type="http://schemas.openxmlformats.org/officeDocument/2006/relationships/hyperlink" Target="file:///C:\Users\User\Documents\tx.dll%3fd=33380&amp;a=6869" TargetMode="External"/><Relationship Id="rId22" Type="http://schemas.openxmlformats.org/officeDocument/2006/relationships/hyperlink" Target="file:///C:\Users\User\Documents\tx.dll%3fd=33380&amp;a=2601" TargetMode="External"/><Relationship Id="rId27" Type="http://schemas.openxmlformats.org/officeDocument/2006/relationships/hyperlink" Target="file:///C:\Users\User\Documents\tx.dll%3fd=33380&amp;a=9518" TargetMode="External"/><Relationship Id="rId30" Type="http://schemas.openxmlformats.org/officeDocument/2006/relationships/hyperlink" Target="file:///C:\Users\User\Documents\tx.dll%3fd=33380&amp;a=9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Геннадьевна</dc:creator>
  <cp:lastModifiedBy>Лазарева Ольга Геннадьевна</cp:lastModifiedBy>
  <cp:revision>1</cp:revision>
  <dcterms:created xsi:type="dcterms:W3CDTF">2024-08-13T04:33:00Z</dcterms:created>
  <dcterms:modified xsi:type="dcterms:W3CDTF">2024-08-13T04:34:00Z</dcterms:modified>
</cp:coreProperties>
</file>