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A856" w14:textId="77777777" w:rsidR="00A54292" w:rsidRPr="00A54292" w:rsidRDefault="00A54292" w:rsidP="00A54292">
      <w:pPr>
        <w:shd w:val="clear" w:color="auto" w:fill="FFFFFF"/>
        <w:spacing w:after="100" w:afterAutospacing="1" w:line="420" w:lineRule="atLeast"/>
        <w:outlineLvl w:val="0"/>
        <w:rPr>
          <w:rFonts w:ascii="Open Sans" w:eastAsia="Times New Roman" w:hAnsi="Open Sans" w:cs="Open Sans"/>
          <w:b/>
          <w:bCs/>
          <w:color w:val="00923F"/>
          <w:kern w:val="36"/>
          <w:sz w:val="33"/>
          <w:szCs w:val="33"/>
          <w:lang w:eastAsia="ru-RU"/>
        </w:rPr>
      </w:pPr>
      <w:r w:rsidRPr="00A54292">
        <w:rPr>
          <w:rFonts w:ascii="Open Sans" w:eastAsia="Times New Roman" w:hAnsi="Open Sans" w:cs="Open Sans"/>
          <w:b/>
          <w:bCs/>
          <w:color w:val="00923F"/>
          <w:kern w:val="36"/>
          <w:sz w:val="33"/>
          <w:szCs w:val="33"/>
          <w:lang w:eastAsia="ru-RU"/>
        </w:rPr>
        <w:t>Что такое домашнее насилие</w:t>
      </w:r>
    </w:p>
    <w:p w14:paraId="45C5C47B" w14:textId="05704FE7" w:rsidR="00A54292" w:rsidRPr="00A54292" w:rsidRDefault="00A54292" w:rsidP="00A54292">
      <w:pPr>
        <w:shd w:val="clear" w:color="auto" w:fill="FFFFFF"/>
        <w:spacing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noProof/>
          <w:color w:val="4B4B4B"/>
          <w:sz w:val="30"/>
          <w:szCs w:val="30"/>
          <w:lang w:eastAsia="ru-RU"/>
        </w:rPr>
        <w:drawing>
          <wp:inline distT="0" distB="0" distL="0" distR="0" wp14:anchorId="5E789156" wp14:editId="526C770B">
            <wp:extent cx="1781175" cy="2571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 xml:space="preserve">  </w:t>
      </w: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Насилие в семье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это целенаправленное эмоциональное или силовое принуждение/действие одного человека над другим человеком, осуществляемое с определенной целью, вопреки согласию, воле и интересам пострадавшего.</w:t>
      </w:r>
    </w:p>
    <w:p w14:paraId="4F0F8956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Основное отличие насилия в семье от других видов насилия заключается в том, что оно происходит между людьми, состоящими в близких или родственных отношениях.</w:t>
      </w:r>
    </w:p>
    <w:p w14:paraId="22147C3D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Что такое домашнее насилие?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это преднамеренное применение различных форм физического, сексуального, психологического и экономического насилия одним членом семьи в отношении другого, результатом которого являются телесные повреждения, эмоциональная травма, отклонения в развитии или различного рода ущерб.</w:t>
      </w:r>
    </w:p>
    <w:p w14:paraId="06EEFB64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i/>
          <w:iCs/>
          <w:color w:val="4B4B4B"/>
          <w:sz w:val="30"/>
          <w:szCs w:val="30"/>
          <w:u w:val="single"/>
          <w:lang w:eastAsia="ru-RU"/>
        </w:rPr>
        <w:t>Виды насилия:</w:t>
      </w:r>
    </w:p>
    <w:p w14:paraId="192EECE5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Физическое насилие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прямое или косвенное воздействие на жертву с целью причинения физического вреда, выражающееся в нанесении увечий, тяжелых телесных повреждений, побоях, пинках, шлепках, толчках, пощечинах, бросании объектов и т. п.</w:t>
      </w:r>
    </w:p>
    <w:p w14:paraId="3842BE32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Сексуальное насилие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14:paraId="7387560F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Психологическое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нанесение вреда психологическому здоровью человека, проявляющееся в оскорблениях, запугивании, угрозах, шантаже, контроле и т. п.</w:t>
      </w:r>
    </w:p>
    <w:p w14:paraId="29FD6BBF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lastRenderedPageBreak/>
        <w:t>Экономическое насилие – 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материальное давление, которое может проявляться в запрете работать или обучаться, лишении финансовой поддержки, полном контроле над расходами.</w:t>
      </w:r>
    </w:p>
    <w:p w14:paraId="7A1B403F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Медицинское насилие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халатность и несвоевременность, проявленные при выдаче лекарств, намеренная передозировка лекарственного препарата либо, наоборот, умышленный отказ больному в получении необходимого лекарства.</w:t>
      </w:r>
    </w:p>
    <w:p w14:paraId="027CA421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Пренебрежение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– безответственность или неспособность обеспечить человеку необходимые для жизни условия: еда, питье, чистая одежда, безопасное и удобное жилье помещение, средства личной гигиены, медицинское обслуживание и другое.</w:t>
      </w:r>
    </w:p>
    <w:p w14:paraId="02B1478E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u w:val="single"/>
          <w:lang w:eastAsia="ru-RU"/>
        </w:rPr>
        <w:t>Ярко выраженные признаки насилия:</w:t>
      </w:r>
    </w:p>
    <w:p w14:paraId="6612C397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Физическое насилие:</w:t>
      </w:r>
    </w:p>
    <w:p w14:paraId="78E660BF" w14:textId="77777777" w:rsidR="00A54292" w:rsidRPr="00A54292" w:rsidRDefault="00A54292" w:rsidP="00A54292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следы ударов, шрамы, порезы на руках, лице, ногах и других частях тела;</w:t>
      </w:r>
    </w:p>
    <w:p w14:paraId="391A8356" w14:textId="77777777" w:rsidR="00A54292" w:rsidRPr="00A54292" w:rsidRDefault="00A54292" w:rsidP="00A54292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переломы или ушибы;</w:t>
      </w:r>
    </w:p>
    <w:p w14:paraId="492D4F23" w14:textId="77777777" w:rsidR="00A54292" w:rsidRPr="00A54292" w:rsidRDefault="00A54292" w:rsidP="00A54292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следы ожогов;</w:t>
      </w:r>
    </w:p>
    <w:p w14:paraId="6A41C3D6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Сексуальное насилие:</w:t>
      </w:r>
    </w:p>
    <w:p w14:paraId="7802C593" w14:textId="77777777" w:rsidR="00A54292" w:rsidRPr="00A54292" w:rsidRDefault="00A54292" w:rsidP="00A54292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сексуальное прикосновение к человеку без его согласия;</w:t>
      </w:r>
    </w:p>
    <w:p w14:paraId="1D629AA1" w14:textId="77777777" w:rsidR="00A54292" w:rsidRPr="00A54292" w:rsidRDefault="00A54292" w:rsidP="00A54292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принуждение человека раздеваться;</w:t>
      </w:r>
    </w:p>
    <w:p w14:paraId="6AD2E0A3" w14:textId="77777777" w:rsidR="00A54292" w:rsidRPr="00A54292" w:rsidRDefault="00A54292" w:rsidP="00A54292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принуждение человека вступать с ним в сексуальный контакт.</w:t>
      </w:r>
    </w:p>
    <w:p w14:paraId="3700B85D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Психологическое насилие:</w:t>
      </w:r>
    </w:p>
    <w:p w14:paraId="31AD9809" w14:textId="77777777" w:rsidR="00A54292" w:rsidRPr="00A54292" w:rsidRDefault="00A54292" w:rsidP="00A54292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постоянный крик и угрозы в сторону человека;</w:t>
      </w:r>
    </w:p>
    <w:p w14:paraId="6BAE5959" w14:textId="77777777" w:rsidR="00A54292" w:rsidRPr="00A54292" w:rsidRDefault="00A54292" w:rsidP="00A54292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ругань и использование неприличных слов;</w:t>
      </w:r>
    </w:p>
    <w:p w14:paraId="1AA6A17F" w14:textId="77777777" w:rsidR="00A54292" w:rsidRPr="00A54292" w:rsidRDefault="00A54292" w:rsidP="00A54292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унижение человека;</w:t>
      </w:r>
    </w:p>
    <w:p w14:paraId="058E49DA" w14:textId="77777777" w:rsidR="00A54292" w:rsidRPr="00A54292" w:rsidRDefault="00A54292" w:rsidP="00A54292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игнорирование человека, когда он о чем-либо просит.</w:t>
      </w:r>
    </w:p>
    <w:p w14:paraId="3EB3D2F6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Финансовая эксплуатация:</w:t>
      </w:r>
    </w:p>
    <w:p w14:paraId="13B10C00" w14:textId="77777777" w:rsidR="00A54292" w:rsidRPr="00A54292" w:rsidRDefault="00A54292" w:rsidP="00A54292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заказ услуг, совершение пожертвований или ненужных расходов;</w:t>
      </w:r>
    </w:p>
    <w:p w14:paraId="0A260D4E" w14:textId="77777777" w:rsidR="00A54292" w:rsidRPr="00A54292" w:rsidRDefault="00A54292" w:rsidP="00A54292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неожиданные финансовые проблемы или пропажа денег;</w:t>
      </w:r>
    </w:p>
    <w:p w14:paraId="70D930BD" w14:textId="77777777" w:rsidR="00A54292" w:rsidRPr="00A54292" w:rsidRDefault="00A54292" w:rsidP="00A54292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использование банковской карты, когда человек не может ходить;</w:t>
      </w:r>
    </w:p>
    <w:p w14:paraId="572FC6D5" w14:textId="77777777" w:rsidR="00A54292" w:rsidRPr="00A54292" w:rsidRDefault="00A54292" w:rsidP="00A54292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lastRenderedPageBreak/>
        <w:t>пропажа денег на банковском счету или наличных.</w:t>
      </w:r>
    </w:p>
    <w:p w14:paraId="5EEBC31A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Все виды насилия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</w:t>
      </w: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тесно взаимосвязаны.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Если в семье агрессор практикует физические виды насилия, безусловно, это причиняет душевную травму, а не только физическую боль. Экономическое насилие строится зачастую на манипулировании и контроле. За сексуальным насилием обычно стоят физические травмы и последствия. Как правило, сложно представить ситуацию, где агрессор применяет только лишь один вид насилия, зачастую жертвы страдают от одновременного проявления различных его видов.</w:t>
      </w:r>
    </w:p>
    <w:p w14:paraId="15A8A19A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1. Нарастание напряжения в отношениях</w:t>
      </w:r>
    </w:p>
    <w:p w14:paraId="014C4CAB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Возрастает недовольство в отношениях и нарушается общение между членами семьи. Со стороны агрессора происходит планирование и «подготовка». Он/она может зрительно представлять себе картину следующего нападения. Он/она тешится властью от воплощения своей фантазии. В большинстве случаев насильник не осознает такой внутренней «подготовки», в силу различных причин. Одна из них, может быть усвоенный «сценарий» отношений в родительской семье.</w:t>
      </w:r>
    </w:p>
    <w:p w14:paraId="6725E6AE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2. Насильственный инцидент</w:t>
      </w:r>
    </w:p>
    <w:p w14:paraId="340F81A5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Происходит вспышка жестокости вербального, эмоционального или физического характера. Сопровождается яростью, спорами, обвинениями, угрозами, запугиванием.</w:t>
      </w:r>
    </w:p>
    <w:p w14:paraId="51ED737A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3.Примирение</w:t>
      </w:r>
    </w:p>
    <w:p w14:paraId="1D73F5AD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Обидчик приносит извинения, объясняет причину жестокости, перекладывает вину на пострадавшую(-его), иногда отрицает произошедшее или убеждает пострадавшую(-его) в преувеличении событий.</w:t>
      </w:r>
    </w:p>
    <w:p w14:paraId="04A4A5F9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Жертве тяжело, а насильнику порой невыносимо быть в состоянии напряжения, связанного с фактом насилия. Поэтому, чтобы избавиться от «тяжкого груза» ответственности, он/она предпринимает некие действия. Обидчик приводит оправдания и обвиняет жертву в причине своего поведения. Как правило, жертве ставится в вину ее поведение. </w:t>
      </w:r>
      <w:r w:rsidRPr="00A54292">
        <w:rPr>
          <w:rFonts w:ascii="Times" w:eastAsia="Times New Roman" w:hAnsi="Times" w:cs="Times"/>
          <w:i/>
          <w:iCs/>
          <w:color w:val="4B4B4B"/>
          <w:sz w:val="30"/>
          <w:szCs w:val="30"/>
          <w:lang w:eastAsia="ru-RU"/>
        </w:rPr>
        <w:t>Например, "Если бы ты прибрала в доме, мне бы тебя бить не пришлось" или "Если бы ты вовремя приготовила обед, мне бы тебя бить не пришлось".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 xml:space="preserve"> Человек, практикующий насилие не раскаивается в том, что причинил боль своей жертве. Он может извиниться, </w:t>
      </w:r>
      <w:proofErr w:type="gramStart"/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но</w:t>
      </w:r>
      <w:proofErr w:type="gramEnd"/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 xml:space="preserve"> чтобы избежать 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lastRenderedPageBreak/>
        <w:t>возможного наказания. Цель этой стадии - обеспечить свою безнаказанность.</w:t>
      </w:r>
    </w:p>
    <w:p w14:paraId="3B7FF6CE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4.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</w:t>
      </w:r>
      <w:r w:rsidRPr="00A54292">
        <w:rPr>
          <w:rFonts w:ascii="Times" w:eastAsia="Times New Roman" w:hAnsi="Times" w:cs="Times"/>
          <w:b/>
          <w:bCs/>
          <w:color w:val="4B4B4B"/>
          <w:sz w:val="30"/>
          <w:szCs w:val="30"/>
          <w:lang w:eastAsia="ru-RU"/>
        </w:rPr>
        <w:t>«Медовый месяц»</w:t>
      </w:r>
    </w:p>
    <w:p w14:paraId="372C2344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 xml:space="preserve">Это сложная стадия. После насилия обидчик может превратиться в заботливого, верного, очаровательного и доброго человека, каким она, жертва, его полюбила. Он/она может повести в ресторан, купить цветы, уверять ее/его, что он/она изменится. Целью является удержать жертву в семье и сохранить видимость благополучия. Насильственный инцидент забыт, обидчик прощен. Многие женщины/мужчины возвращаются к своим партнерам-насильникам ради этого </w:t>
      </w:r>
      <w:proofErr w:type="gramStart"/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периода</w:t>
      </w:r>
      <w:proofErr w:type="gramEnd"/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 xml:space="preserve"> когда </w:t>
      </w:r>
      <w:r w:rsidRPr="00A54292">
        <w:rPr>
          <w:rFonts w:ascii="Times" w:eastAsia="Times New Roman" w:hAnsi="Times" w:cs="Times"/>
          <w:i/>
          <w:iCs/>
          <w:color w:val="4B4B4B"/>
          <w:sz w:val="30"/>
          <w:szCs w:val="30"/>
          <w:lang w:eastAsia="ru-RU"/>
        </w:rPr>
        <w:t>«всё так хорошо!», «как будто в начале нашего знакомства!», «как он/она меня любит!»</w:t>
      </w: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. После «медового месяца» отношения возвращаются на первую стадию, и цикл повторяется. С течением времени каждая фаза становится короче, вспышки жестокости учащаются и причиняют больший ущерб.</w:t>
      </w:r>
    </w:p>
    <w:p w14:paraId="3351A6CB" w14:textId="77777777" w:rsidR="00A54292" w:rsidRPr="00A54292" w:rsidRDefault="00A54292" w:rsidP="00A54292">
      <w:pPr>
        <w:shd w:val="clear" w:color="auto" w:fill="FFFFFF"/>
        <w:spacing w:before="300" w:after="300" w:line="240" w:lineRule="auto"/>
        <w:jc w:val="both"/>
        <w:rPr>
          <w:rFonts w:ascii="Times" w:eastAsia="Times New Roman" w:hAnsi="Times" w:cs="Times"/>
          <w:color w:val="4B4B4B"/>
          <w:sz w:val="30"/>
          <w:szCs w:val="30"/>
          <w:lang w:eastAsia="ru-RU"/>
        </w:rPr>
      </w:pPr>
      <w:r w:rsidRPr="00A54292">
        <w:rPr>
          <w:rFonts w:ascii="Times" w:eastAsia="Times New Roman" w:hAnsi="Times" w:cs="Times"/>
          <w:color w:val="4B4B4B"/>
          <w:sz w:val="30"/>
          <w:szCs w:val="30"/>
          <w:lang w:eastAsia="ru-RU"/>
        </w:rPr>
        <w:t> </w:t>
      </w:r>
    </w:p>
    <w:p w14:paraId="25CA774A" w14:textId="77777777" w:rsidR="001E5039" w:rsidRDefault="001E5039" w:rsidP="00A54292">
      <w:pPr>
        <w:jc w:val="both"/>
      </w:pPr>
    </w:p>
    <w:sectPr w:rsidR="001E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EFC"/>
    <w:multiLevelType w:val="multilevel"/>
    <w:tmpl w:val="B39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30555"/>
    <w:multiLevelType w:val="multilevel"/>
    <w:tmpl w:val="7AB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B6827"/>
    <w:multiLevelType w:val="multilevel"/>
    <w:tmpl w:val="ECD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E2980"/>
    <w:multiLevelType w:val="multilevel"/>
    <w:tmpl w:val="876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3B"/>
    <w:rsid w:val="001E5039"/>
    <w:rsid w:val="004E6F3B"/>
    <w:rsid w:val="00A54292"/>
    <w:rsid w:val="00B6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0E3F2"/>
  <w15:chartTrackingRefBased/>
  <w15:docId w15:val="{5C7236F1-B5A8-4A16-A5C9-6718FC1A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2</cp:revision>
  <dcterms:created xsi:type="dcterms:W3CDTF">2025-12-17T08:26:00Z</dcterms:created>
  <dcterms:modified xsi:type="dcterms:W3CDTF">2025-12-17T08:38:00Z</dcterms:modified>
</cp:coreProperties>
</file>