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C9" w:rsidRPr="008118C9" w:rsidRDefault="008118C9" w:rsidP="008118C9">
      <w:pPr>
        <w:jc w:val="center"/>
        <w:rPr>
          <w:rFonts w:ascii="Times New Roman" w:hAnsi="Times New Roman"/>
          <w:b/>
          <w:sz w:val="30"/>
          <w:szCs w:val="30"/>
        </w:rPr>
      </w:pPr>
      <w:r w:rsidRPr="008118C9">
        <w:rPr>
          <w:rFonts w:ascii="Times New Roman" w:hAnsi="Times New Roman"/>
          <w:b/>
          <w:sz w:val="30"/>
          <w:szCs w:val="30"/>
        </w:rPr>
        <w:t>ПРЕДВАРИТЕЛЬНОЕ ИНФОРМИРОВАНИЕ ГРАЖДАН И ЮРИДИЧЕСКИХ ЛИЦ О ПЛАНИРУЕМОЙ ХОЗЯЙСТВЕННОЙ И ИНОЙ ДЕЯТЕЛЬНОСТИ</w:t>
      </w:r>
    </w:p>
    <w:p w:rsidR="008118C9" w:rsidRPr="008118C9" w:rsidRDefault="008118C9" w:rsidP="008118C9">
      <w:pPr>
        <w:jc w:val="center"/>
        <w:rPr>
          <w:rFonts w:ascii="Times New Roman" w:hAnsi="Times New Roman"/>
          <w:b/>
        </w:rPr>
      </w:pPr>
    </w:p>
    <w:p w:rsidR="008118C9" w:rsidRPr="008118C9" w:rsidRDefault="008118C9" w:rsidP="008118C9">
      <w:pPr>
        <w:jc w:val="center"/>
        <w:rPr>
          <w:rFonts w:ascii="Times New Roman" w:hAnsi="Times New Roman"/>
          <w:b/>
          <w:sz w:val="30"/>
          <w:szCs w:val="30"/>
        </w:rPr>
      </w:pPr>
      <w:r w:rsidRPr="008118C9">
        <w:rPr>
          <w:rFonts w:ascii="Times New Roman" w:hAnsi="Times New Roman"/>
          <w:b/>
          <w:sz w:val="30"/>
          <w:szCs w:val="30"/>
        </w:rPr>
        <w:t>по объекту «Возведение пункта захоронения и временного хранения радиоактивных отходов»</w:t>
      </w:r>
    </w:p>
    <w:p w:rsidR="008118C9" w:rsidRPr="008118C9" w:rsidRDefault="008118C9" w:rsidP="008118C9">
      <w:pPr>
        <w:jc w:val="both"/>
        <w:rPr>
          <w:rFonts w:ascii="Times New Roman" w:hAnsi="Times New Roman"/>
          <w:b/>
          <w:sz w:val="30"/>
          <w:szCs w:val="30"/>
        </w:rPr>
      </w:pPr>
    </w:p>
    <w:p w:rsidR="0015448C" w:rsidRPr="008118C9" w:rsidRDefault="0015448C" w:rsidP="008118C9">
      <w:pPr>
        <w:jc w:val="center"/>
        <w:rPr>
          <w:rFonts w:ascii="Times New Roman" w:hAnsi="Times New Roman"/>
          <w:b/>
          <w:sz w:val="30"/>
          <w:szCs w:val="30"/>
        </w:rPr>
      </w:pPr>
      <w:r w:rsidRPr="008118C9">
        <w:rPr>
          <w:rFonts w:ascii="Times New Roman" w:hAnsi="Times New Roman"/>
          <w:b/>
          <w:sz w:val="30"/>
          <w:szCs w:val="30"/>
        </w:rPr>
        <w:t xml:space="preserve">План –график работ по проведению </w:t>
      </w:r>
      <w:r w:rsidR="00094B16">
        <w:rPr>
          <w:rFonts w:ascii="Times New Roman" w:hAnsi="Times New Roman"/>
          <w:b/>
          <w:sz w:val="30"/>
          <w:szCs w:val="30"/>
        </w:rPr>
        <w:t>оценки воздействия на окружающую среду (ОВОС)</w:t>
      </w:r>
    </w:p>
    <w:tbl>
      <w:tblPr>
        <w:tblW w:w="10657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4111"/>
      </w:tblGrid>
      <w:tr w:rsidR="0015448C" w:rsidRPr="008118C9" w:rsidTr="008118C9">
        <w:trPr>
          <w:trHeight w:val="480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Подготовка программы проведения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апрель 2025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​ – ноябрь 2025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26612B" w:rsidRPr="008118C9" w:rsidTr="00D27696">
        <w:trPr>
          <w:trHeight w:val="480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4111" w:type="dxa"/>
            <w:vMerge w:val="restart"/>
            <w:tcBorders>
              <w:top w:val="single" w:sz="8" w:space="0" w:color="242424"/>
              <w:left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ноябрь 2025 г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- декабрь 2025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  <w:p w:rsidR="0026612B" w:rsidRPr="008118C9" w:rsidRDefault="0026612B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12B" w:rsidRPr="008118C9" w:rsidTr="00D27696">
        <w:trPr>
          <w:trHeight w:val="480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Подготовка уведомления о планируемой хозяйственной и иной деятельности &lt;*&gt;</w:t>
            </w:r>
          </w:p>
        </w:tc>
        <w:tc>
          <w:tcPr>
            <w:tcW w:w="4111" w:type="dxa"/>
            <w:vMerge/>
            <w:tcBorders>
              <w:left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12B" w:rsidRPr="008118C9" w:rsidTr="00D27696">
        <w:trPr>
          <w:trHeight w:val="480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Направление уведомления о планируемой хозяйственной и иной деятельности и программы проведения ОВОС затрагиваемым сторонам &lt;*&gt;</w:t>
            </w:r>
          </w:p>
        </w:tc>
        <w:tc>
          <w:tcPr>
            <w:tcW w:w="4111" w:type="dxa"/>
            <w:vMerge/>
            <w:tcBorders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612B" w:rsidRPr="008118C9" w:rsidRDefault="0026612B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48C" w:rsidRPr="008118C9" w:rsidTr="008118C9">
        <w:trPr>
          <w:trHeight w:val="301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Подготовка отчета об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ноябрь 2025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апрель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376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Направление отчета об ОВОС затрагиваемым </w:t>
            </w:r>
          </w:p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сторонам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апрель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949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Проведение общественных обсуждений на территории:</w:t>
            </w:r>
          </w:p>
          <w:p w:rsidR="0015448C" w:rsidRPr="008118C9" w:rsidRDefault="0015448C" w:rsidP="00D13EB7">
            <w:pPr>
              <w:ind w:left="555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Республики Беларусь</w:t>
            </w:r>
          </w:p>
          <w:p w:rsidR="0015448C" w:rsidRPr="008118C9" w:rsidRDefault="0015448C" w:rsidP="00D13EB7">
            <w:pPr>
              <w:ind w:left="555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15448C" w:rsidRPr="008118C9" w:rsidRDefault="0015448C" w:rsidP="00D13EB7">
            <w:pPr>
              <w:ind w:left="555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15448C" w:rsidRPr="008118C9" w:rsidRDefault="0015448C" w:rsidP="00D13EB7">
            <w:pPr>
              <w:ind w:left="55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затрагиваемых сторон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апрель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сентябрь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(не менее 30 календарных дней)</w:t>
            </w: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 w:type="textWrapping" w:clear="all"/>
              <w:t>апрель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ноябрь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369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094B1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Проведение консультаци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й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 замечаниям затрагиваемых сторон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апрель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ноябрь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277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Проведение собрания по обсуждению отчета об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094B16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апрель 2026 г. </w:t>
            </w:r>
            <w:r w:rsidR="0015448C"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– сентябрь 2026 г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15448C" w:rsidRPr="008118C9" w:rsidTr="008118C9">
        <w:trPr>
          <w:trHeight w:val="299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094B1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Доработка отчета об ОВОС 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 учетом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замечани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й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ноябрь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декабрь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696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26612B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Представление отчета об ОВОС в составе предпроектной (пред</w:t>
            </w:r>
            <w:r w:rsidR="0026612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bookmarkStart w:id="0" w:name="_GoBack"/>
            <w:bookmarkEnd w:id="0"/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нвестиционной), проектной документации на государственную экологическую экспертизу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ноябрь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– декабрь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5448C" w:rsidRPr="008118C9" w:rsidTr="008118C9">
        <w:trPr>
          <w:trHeight w:val="480"/>
        </w:trPr>
        <w:tc>
          <w:tcPr>
            <w:tcW w:w="6546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Принятие решения в отношении планируемой деятельности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8C" w:rsidRPr="008118C9" w:rsidRDefault="0015448C" w:rsidP="00D13EB7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18C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декабрь 2026 г</w:t>
            </w:r>
            <w:r w:rsidR="00094B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15448C" w:rsidRDefault="0015448C" w:rsidP="0015448C">
      <w:pPr>
        <w:jc w:val="both"/>
        <w:rPr>
          <w:rFonts w:ascii="Times New Roman" w:hAnsi="Times New Roman"/>
          <w:sz w:val="28"/>
          <w:szCs w:val="28"/>
        </w:rPr>
      </w:pPr>
      <w:r w:rsidRPr="008118C9">
        <w:rPr>
          <w:rFonts w:ascii="Times New Roman" w:hAnsi="Times New Roman"/>
          <w:sz w:val="28"/>
          <w:szCs w:val="28"/>
        </w:rPr>
        <w:lastRenderedPageBreak/>
        <w:t>&lt;*&gt; - заполняется в случае, если планируемая хозяйственная и иная деятельность может оказывать трансграничное воздействие.</w:t>
      </w:r>
    </w:p>
    <w:p w:rsidR="008118C9" w:rsidRPr="008118C9" w:rsidRDefault="008118C9" w:rsidP="0015448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118C9" w:rsidRPr="008118C9" w:rsidRDefault="008118C9" w:rsidP="008118C9">
      <w:pPr>
        <w:jc w:val="center"/>
        <w:rPr>
          <w:rFonts w:ascii="Times New Roman" w:hAnsi="Times New Roman"/>
          <w:b/>
          <w:sz w:val="30"/>
          <w:szCs w:val="30"/>
        </w:rPr>
      </w:pPr>
      <w:r w:rsidRPr="008118C9">
        <w:rPr>
          <w:rFonts w:ascii="Times New Roman" w:hAnsi="Times New Roman"/>
          <w:b/>
          <w:sz w:val="30"/>
          <w:szCs w:val="30"/>
        </w:rPr>
        <w:t xml:space="preserve">Сведения о </w:t>
      </w:r>
      <w:r w:rsidR="00A97F1A">
        <w:rPr>
          <w:rFonts w:ascii="Times New Roman" w:hAnsi="Times New Roman"/>
          <w:b/>
          <w:sz w:val="30"/>
          <w:szCs w:val="30"/>
        </w:rPr>
        <w:t>заказчике планируемой деятельности</w:t>
      </w:r>
    </w:p>
    <w:p w:rsidR="008118C9" w:rsidRPr="008118C9" w:rsidRDefault="008118C9" w:rsidP="00094B1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C9">
        <w:rPr>
          <w:rFonts w:ascii="Times New Roman" w:hAnsi="Times New Roman" w:cs="Times New Roman"/>
          <w:b/>
          <w:sz w:val="28"/>
          <w:szCs w:val="28"/>
        </w:rPr>
        <w:t>Заказчик планируемой деятельности:</w:t>
      </w:r>
      <w:r w:rsidRPr="008118C9">
        <w:rPr>
          <w:rFonts w:ascii="Times New Roman" w:hAnsi="Times New Roman" w:cs="Times New Roman"/>
          <w:sz w:val="28"/>
          <w:szCs w:val="28"/>
        </w:rPr>
        <w:t xml:space="preserve"> Республиканское унитарное предприятие «Белорусская организация по обращению с радиоактивными отходами» (государственное предприятие «БелРАО»)</w:t>
      </w:r>
      <w:r w:rsidR="00094B16">
        <w:rPr>
          <w:rFonts w:ascii="Times New Roman" w:hAnsi="Times New Roman" w:cs="Times New Roman"/>
          <w:sz w:val="28"/>
          <w:szCs w:val="28"/>
        </w:rPr>
        <w:t>.</w:t>
      </w:r>
    </w:p>
    <w:p w:rsidR="008118C9" w:rsidRPr="008118C9" w:rsidRDefault="008118C9" w:rsidP="00A509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C9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8118C9">
        <w:rPr>
          <w:rFonts w:ascii="Times New Roman" w:hAnsi="Times New Roman" w:cs="Times New Roman"/>
          <w:sz w:val="28"/>
          <w:szCs w:val="28"/>
        </w:rPr>
        <w:t xml:space="preserve">: 220004, г. Минск, ул. </w:t>
      </w:r>
      <w:proofErr w:type="spellStart"/>
      <w:r w:rsidRPr="008118C9">
        <w:rPr>
          <w:rFonts w:ascii="Times New Roman" w:hAnsi="Times New Roman" w:cs="Times New Roman"/>
          <w:sz w:val="28"/>
          <w:szCs w:val="28"/>
        </w:rPr>
        <w:t>Кальварийская</w:t>
      </w:r>
      <w:proofErr w:type="spellEnd"/>
      <w:r w:rsidRPr="008118C9">
        <w:rPr>
          <w:rFonts w:ascii="Times New Roman" w:hAnsi="Times New Roman" w:cs="Times New Roman"/>
          <w:sz w:val="28"/>
          <w:szCs w:val="28"/>
        </w:rPr>
        <w:t>, д. 1.</w:t>
      </w:r>
    </w:p>
    <w:p w:rsidR="008118C9" w:rsidRPr="008118C9" w:rsidRDefault="008118C9" w:rsidP="00A509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C9">
        <w:rPr>
          <w:rFonts w:ascii="Times New Roman" w:hAnsi="Times New Roman" w:cs="Times New Roman"/>
          <w:b/>
          <w:sz w:val="28"/>
          <w:szCs w:val="28"/>
        </w:rPr>
        <w:t>Тел.:</w:t>
      </w:r>
      <w:r w:rsidRPr="008118C9">
        <w:rPr>
          <w:rFonts w:ascii="Times New Roman" w:hAnsi="Times New Roman" w:cs="Times New Roman"/>
          <w:sz w:val="28"/>
          <w:szCs w:val="28"/>
        </w:rPr>
        <w:t xml:space="preserve"> 375-017-304-06-02.</w:t>
      </w:r>
    </w:p>
    <w:p w:rsidR="008118C9" w:rsidRPr="008118C9" w:rsidRDefault="008118C9" w:rsidP="00A509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C9">
        <w:rPr>
          <w:rFonts w:ascii="Times New Roman" w:hAnsi="Times New Roman" w:cs="Times New Roman"/>
          <w:b/>
          <w:sz w:val="28"/>
          <w:szCs w:val="28"/>
        </w:rPr>
        <w:t>Факс</w:t>
      </w:r>
      <w:r w:rsidRPr="008118C9">
        <w:rPr>
          <w:rFonts w:ascii="Times New Roman" w:hAnsi="Times New Roman" w:cs="Times New Roman"/>
          <w:sz w:val="28"/>
          <w:szCs w:val="28"/>
        </w:rPr>
        <w:t>: 375-017-304-06-02.</w:t>
      </w:r>
    </w:p>
    <w:p w:rsidR="008118C9" w:rsidRPr="008118C9" w:rsidRDefault="008118C9" w:rsidP="00A509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118C9">
        <w:rPr>
          <w:rFonts w:ascii="Times New Roman" w:hAnsi="Times New Roman" w:cs="Times New Roman"/>
          <w:b/>
          <w:sz w:val="28"/>
          <w:szCs w:val="28"/>
        </w:rPr>
        <w:t>-</w:t>
      </w:r>
      <w:r w:rsidRPr="008118C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118C9">
        <w:rPr>
          <w:rFonts w:ascii="Times New Roman" w:hAnsi="Times New Roman" w:cs="Times New Roman"/>
          <w:b/>
          <w:sz w:val="28"/>
          <w:szCs w:val="28"/>
        </w:rPr>
        <w:t>:</w:t>
      </w:r>
      <w:r w:rsidRPr="008118C9">
        <w:rPr>
          <w:rFonts w:ascii="Times New Roman" w:hAnsi="Times New Roman" w:cs="Times New Roman"/>
          <w:sz w:val="28"/>
          <w:szCs w:val="28"/>
        </w:rPr>
        <w:t xml:space="preserve"> </w:t>
      </w:r>
      <w:r w:rsidRPr="008118C9">
        <w:rPr>
          <w:rFonts w:ascii="Times New Roman" w:hAnsi="Times New Roman" w:cs="Times New Roman"/>
          <w:sz w:val="28"/>
          <w:szCs w:val="28"/>
          <w:lang w:val="en-US"/>
        </w:rPr>
        <w:t>official</w:t>
      </w:r>
      <w:r w:rsidRPr="008118C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118C9">
        <w:rPr>
          <w:rFonts w:ascii="Times New Roman" w:hAnsi="Times New Roman" w:cs="Times New Roman"/>
          <w:sz w:val="28"/>
          <w:szCs w:val="28"/>
          <w:lang w:val="en-US"/>
        </w:rPr>
        <w:t>belrao</w:t>
      </w:r>
      <w:proofErr w:type="spellEnd"/>
      <w:r w:rsidRPr="008118C9">
        <w:rPr>
          <w:rFonts w:ascii="Times New Roman" w:hAnsi="Times New Roman" w:cs="Times New Roman"/>
          <w:sz w:val="28"/>
          <w:szCs w:val="28"/>
        </w:rPr>
        <w:t>.</w:t>
      </w:r>
      <w:r w:rsidRPr="008118C9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8118C9" w:rsidRDefault="008118C9" w:rsidP="008118C9">
      <w:pPr>
        <w:pStyle w:val="ConsPlusNonformat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8118C9" w:rsidRPr="00A97F1A" w:rsidRDefault="00BB1AC8" w:rsidP="00A97F1A">
      <w:pPr>
        <w:pStyle w:val="ConsPlusNonformat"/>
        <w:ind w:right="56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F1A">
        <w:rPr>
          <w:rFonts w:ascii="Times New Roman" w:hAnsi="Times New Roman" w:cs="Times New Roman"/>
          <w:b/>
          <w:sz w:val="30"/>
          <w:szCs w:val="30"/>
        </w:rPr>
        <w:t>Сведения о планируемой деятельности</w:t>
      </w:r>
    </w:p>
    <w:p w:rsidR="008118C9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Предусматривается возведение пункта захоронения очень низко-, низкоактивных и короткоживущих среднеактивных радиоактивных отходов (далее – РАО) и временного хранения среднеактивных долгоживущих и высокоактивных РАО. </w:t>
      </w:r>
    </w:p>
    <w:p w:rsidR="00A97F1A" w:rsidRPr="00A97F1A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 w:rsidRPr="00A97F1A">
        <w:rPr>
          <w:rFonts w:ascii="Times New Roman" w:hAnsi="Times New Roman"/>
          <w:sz w:val="28"/>
        </w:rPr>
        <w:t xml:space="preserve">Функциональное назначение и </w:t>
      </w:r>
      <w:r>
        <w:rPr>
          <w:rFonts w:ascii="Times New Roman" w:hAnsi="Times New Roman"/>
          <w:sz w:val="28"/>
        </w:rPr>
        <w:t xml:space="preserve">предполагаемая мощность объекта </w:t>
      </w:r>
      <w:r w:rsidRPr="00A97F1A">
        <w:rPr>
          <w:rFonts w:ascii="Times New Roman" w:hAnsi="Times New Roman"/>
          <w:sz w:val="28"/>
        </w:rPr>
        <w:t>строительства:</w:t>
      </w:r>
    </w:p>
    <w:p w:rsidR="00A97F1A" w:rsidRPr="00A97F1A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7F1A">
        <w:rPr>
          <w:rFonts w:ascii="Times New Roman" w:hAnsi="Times New Roman"/>
          <w:sz w:val="28"/>
        </w:rPr>
        <w:t>обеспечение приемки РАО, кон</w:t>
      </w:r>
      <w:r>
        <w:rPr>
          <w:rFonts w:ascii="Times New Roman" w:hAnsi="Times New Roman"/>
          <w:sz w:val="28"/>
        </w:rPr>
        <w:t xml:space="preserve">троля, сортировки, переработки, </w:t>
      </w:r>
      <w:r w:rsidRPr="00A97F1A">
        <w:rPr>
          <w:rFonts w:ascii="Times New Roman" w:hAnsi="Times New Roman"/>
          <w:sz w:val="28"/>
        </w:rPr>
        <w:t>кондиционирования и приведения к критери</w:t>
      </w:r>
      <w:r w:rsidR="00094B16">
        <w:rPr>
          <w:rFonts w:ascii="Times New Roman" w:hAnsi="Times New Roman"/>
          <w:sz w:val="28"/>
        </w:rPr>
        <w:t>ям приемлемости для захоронения РА</w:t>
      </w:r>
      <w:r w:rsidRPr="00A97F1A">
        <w:rPr>
          <w:rFonts w:ascii="Times New Roman" w:hAnsi="Times New Roman"/>
          <w:sz w:val="28"/>
        </w:rPr>
        <w:t>О;</w:t>
      </w:r>
    </w:p>
    <w:p w:rsidR="00A97F1A" w:rsidRPr="00A97F1A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7F1A">
        <w:rPr>
          <w:rFonts w:ascii="Times New Roman" w:hAnsi="Times New Roman"/>
          <w:sz w:val="28"/>
        </w:rPr>
        <w:t>захоронение очень низко-, низкоактивных и короткоживущих</w:t>
      </w:r>
      <w:r>
        <w:rPr>
          <w:rFonts w:ascii="Times New Roman" w:hAnsi="Times New Roman"/>
          <w:sz w:val="28"/>
        </w:rPr>
        <w:t xml:space="preserve"> </w:t>
      </w:r>
      <w:r w:rsidRPr="00A97F1A">
        <w:rPr>
          <w:rFonts w:ascii="Times New Roman" w:hAnsi="Times New Roman"/>
          <w:sz w:val="28"/>
        </w:rPr>
        <w:t>среднеактивных РАО, в том числе от</w:t>
      </w:r>
      <w:r>
        <w:rPr>
          <w:rFonts w:ascii="Times New Roman" w:hAnsi="Times New Roman"/>
          <w:sz w:val="28"/>
        </w:rPr>
        <w:t>работавших свой ресурс закрытых и</w:t>
      </w:r>
      <w:r w:rsidRPr="00A97F1A">
        <w:rPr>
          <w:rFonts w:ascii="Times New Roman" w:hAnsi="Times New Roman"/>
          <w:sz w:val="28"/>
        </w:rPr>
        <w:t>сточников ионизирующего излучения тре</w:t>
      </w:r>
      <w:r>
        <w:rPr>
          <w:rFonts w:ascii="Times New Roman" w:hAnsi="Times New Roman"/>
          <w:sz w:val="28"/>
        </w:rPr>
        <w:t xml:space="preserve">тьей-пятой категории по степени </w:t>
      </w:r>
      <w:r w:rsidRPr="00A97F1A">
        <w:rPr>
          <w:rFonts w:ascii="Times New Roman" w:hAnsi="Times New Roman"/>
          <w:sz w:val="28"/>
        </w:rPr>
        <w:t>радиационной опасности;</w:t>
      </w:r>
    </w:p>
    <w:p w:rsidR="00A97F1A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7F1A">
        <w:rPr>
          <w:rFonts w:ascii="Times New Roman" w:hAnsi="Times New Roman"/>
          <w:sz w:val="28"/>
        </w:rPr>
        <w:t>хранение среднеактивных долгоживу</w:t>
      </w:r>
      <w:r>
        <w:rPr>
          <w:rFonts w:ascii="Times New Roman" w:hAnsi="Times New Roman"/>
          <w:sz w:val="28"/>
        </w:rPr>
        <w:t xml:space="preserve">щих и высокоактивных РАО, в том </w:t>
      </w:r>
      <w:r w:rsidRPr="00A97F1A">
        <w:rPr>
          <w:rFonts w:ascii="Times New Roman" w:hAnsi="Times New Roman"/>
          <w:sz w:val="28"/>
        </w:rPr>
        <w:t>числе отработавших свой ресурс закрытых ист</w:t>
      </w:r>
      <w:r>
        <w:rPr>
          <w:rFonts w:ascii="Times New Roman" w:hAnsi="Times New Roman"/>
          <w:sz w:val="28"/>
        </w:rPr>
        <w:t>очников ионизирующего излучения п</w:t>
      </w:r>
      <w:r w:rsidRPr="00A97F1A">
        <w:rPr>
          <w:rFonts w:ascii="Times New Roman" w:hAnsi="Times New Roman"/>
          <w:sz w:val="28"/>
        </w:rPr>
        <w:t>ервой и второй категории по степени радиационной опасности.</w:t>
      </w:r>
    </w:p>
    <w:p w:rsidR="00A97F1A" w:rsidRDefault="00A97F1A" w:rsidP="00A5095C">
      <w:pPr>
        <w:ind w:firstLine="709"/>
        <w:jc w:val="both"/>
        <w:rPr>
          <w:rFonts w:ascii="Times New Roman" w:hAnsi="Times New Roman"/>
          <w:sz w:val="28"/>
        </w:rPr>
      </w:pPr>
      <w:r w:rsidRPr="00A5095C">
        <w:rPr>
          <w:rFonts w:ascii="Times New Roman" w:hAnsi="Times New Roman"/>
          <w:sz w:val="28"/>
        </w:rPr>
        <w:t xml:space="preserve">Ориентировочная площадь земельного участка для размещения ПЗРО –1 км </w:t>
      </w:r>
      <w:r w:rsidRPr="00A5095C">
        <w:rPr>
          <w:rFonts w:ascii="Times New Roman" w:hAnsi="Times New Roman"/>
          <w:sz w:val="28"/>
          <w:vertAlign w:val="superscript"/>
        </w:rPr>
        <w:t>2</w:t>
      </w:r>
      <w:r w:rsidRPr="00A5095C">
        <w:rPr>
          <w:rFonts w:ascii="Times New Roman" w:hAnsi="Times New Roman"/>
          <w:sz w:val="28"/>
        </w:rPr>
        <w:t>.</w:t>
      </w:r>
    </w:p>
    <w:p w:rsidR="006951FB" w:rsidRPr="006951FB" w:rsidRDefault="006951FB" w:rsidP="006951FB">
      <w:pPr>
        <w:ind w:firstLine="709"/>
        <w:jc w:val="both"/>
        <w:rPr>
          <w:rFonts w:ascii="Times New Roman" w:hAnsi="Times New Roman"/>
          <w:sz w:val="28"/>
        </w:rPr>
      </w:pPr>
      <w:r w:rsidRPr="006951FB">
        <w:rPr>
          <w:rFonts w:ascii="Times New Roman" w:hAnsi="Times New Roman"/>
          <w:sz w:val="28"/>
        </w:rPr>
        <w:t>Полный состав зданий, сооружений, технологических систем и входящего в них оборудования уточняется в ходе выполнения предпроектной документации с учетом конкретных условий места размещения объекта, обеспеченности инженерными системами и оптимизации затрат.</w:t>
      </w:r>
    </w:p>
    <w:p w:rsidR="00A5095C" w:rsidRPr="00A5095C" w:rsidRDefault="00A5095C" w:rsidP="00A5095C">
      <w:pPr>
        <w:ind w:firstLine="709"/>
        <w:jc w:val="both"/>
        <w:rPr>
          <w:rFonts w:ascii="Times New Roman" w:hAnsi="Times New Roman"/>
          <w:sz w:val="28"/>
        </w:rPr>
      </w:pPr>
    </w:p>
    <w:p w:rsidR="00A97F1A" w:rsidRDefault="00A97F1A" w:rsidP="00A5095C">
      <w:pPr>
        <w:ind w:firstLine="709"/>
        <w:jc w:val="both"/>
        <w:rPr>
          <w:rFonts w:ascii="Times New Roman" w:hAnsi="Times New Roman"/>
          <w:b/>
          <w:sz w:val="28"/>
        </w:rPr>
      </w:pPr>
      <w:r w:rsidRPr="00A97F1A">
        <w:rPr>
          <w:rFonts w:ascii="Times New Roman" w:hAnsi="Times New Roman"/>
          <w:b/>
          <w:sz w:val="28"/>
        </w:rPr>
        <w:t>Рассматриваемые альтернативные варианты</w:t>
      </w:r>
    </w:p>
    <w:p w:rsidR="006951FB" w:rsidRPr="006951FB" w:rsidRDefault="006951FB" w:rsidP="006951FB">
      <w:pPr>
        <w:ind w:firstLine="709"/>
        <w:jc w:val="both"/>
        <w:rPr>
          <w:rFonts w:ascii="Times New Roman" w:hAnsi="Times New Roman"/>
          <w:sz w:val="28"/>
        </w:rPr>
      </w:pPr>
      <w:r w:rsidRPr="006951FB">
        <w:rPr>
          <w:rFonts w:ascii="Times New Roman" w:hAnsi="Times New Roman"/>
          <w:sz w:val="28"/>
        </w:rPr>
        <w:t xml:space="preserve">При рассмотрении вопроса о размещении ПЗРО важно применять критерии и требования обеспечения безопасности населения и окружающей среды с учетом выявленных процессов (явлений, факторов) природного и техногенного происхождения и их неблагоприятного сочетания. Также следует руководствоваться подходами по обеспечению экологической безопасности, учитывать стабильность (сохранность) свойств пород геологических формаций при нормальной эксплуатации, проектных и </w:t>
      </w:r>
      <w:proofErr w:type="spellStart"/>
      <w:r w:rsidRPr="006951FB">
        <w:rPr>
          <w:rFonts w:ascii="Times New Roman" w:hAnsi="Times New Roman"/>
          <w:sz w:val="28"/>
        </w:rPr>
        <w:t>запроектных</w:t>
      </w:r>
      <w:proofErr w:type="spellEnd"/>
      <w:r w:rsidRPr="006951FB">
        <w:rPr>
          <w:rFonts w:ascii="Times New Roman" w:hAnsi="Times New Roman"/>
          <w:sz w:val="28"/>
        </w:rPr>
        <w:t xml:space="preserve"> авариях на них. Анализу и оценке подлежат социально-экономические и иные </w:t>
      </w:r>
      <w:proofErr w:type="spellStart"/>
      <w:r w:rsidRPr="006951FB">
        <w:rPr>
          <w:rFonts w:ascii="Times New Roman" w:hAnsi="Times New Roman"/>
          <w:sz w:val="28"/>
        </w:rPr>
        <w:t>нерадиологические</w:t>
      </w:r>
      <w:proofErr w:type="spellEnd"/>
      <w:r w:rsidRPr="006951FB">
        <w:rPr>
          <w:rFonts w:ascii="Times New Roman" w:hAnsi="Times New Roman"/>
          <w:sz w:val="28"/>
        </w:rPr>
        <w:t xml:space="preserve"> факторы потенциального </w:t>
      </w:r>
      <w:r w:rsidRPr="006951FB">
        <w:rPr>
          <w:rFonts w:ascii="Times New Roman" w:hAnsi="Times New Roman"/>
          <w:sz w:val="28"/>
        </w:rPr>
        <w:lastRenderedPageBreak/>
        <w:t>воздействия данного объекта с учетом привлечения профильных специалистов, возможные затраты и риски (выгоды), экономическая или финансовая эффективность, социальные политические процессы, влияющие на развитие потенциала выбранного региона.</w:t>
      </w:r>
    </w:p>
    <w:p w:rsidR="006951FB" w:rsidRPr="006951FB" w:rsidRDefault="006951FB" w:rsidP="00F71405">
      <w:pPr>
        <w:pStyle w:val="a3"/>
        <w:spacing w:line="276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8"/>
        </w:rPr>
      </w:pPr>
      <w:r w:rsidRPr="006951FB">
        <w:rPr>
          <w:rFonts w:ascii="Times New Roman" w:hAnsi="Times New Roman"/>
          <w:sz w:val="28"/>
        </w:rPr>
        <w:t>Методологически процедура выбора площадки для размещения ПЗРО является многоэтапной.</w:t>
      </w:r>
      <w:r>
        <w:rPr>
          <w:rFonts w:ascii="Times New Roman" w:hAnsi="Times New Roman"/>
          <w:sz w:val="28"/>
        </w:rPr>
        <w:t xml:space="preserve"> На первом этапе был проведен анализ </w:t>
      </w:r>
      <w:r w:rsidRPr="006951FB">
        <w:rPr>
          <w:rFonts w:ascii="Times New Roman" w:hAnsi="Times New Roman"/>
          <w:sz w:val="28"/>
        </w:rPr>
        <w:t>фондовых и архивных материалов по природным и техногенным условиям по всей территории Республики Беларусь. Выделение районов (территорий), для которых по данным архивных и фондовых материалов отсутствуют запрещающие для размещения ПЗРО факторы. В определенных на основании работ 1 этапа приоритетных районах, выделены конкурентные площадки.</w:t>
      </w:r>
      <w:r>
        <w:rPr>
          <w:rFonts w:ascii="Times New Roman" w:hAnsi="Times New Roman"/>
          <w:sz w:val="28"/>
        </w:rPr>
        <w:t xml:space="preserve"> На втором этапе проводились </w:t>
      </w:r>
      <w:r w:rsidRPr="006951FB">
        <w:rPr>
          <w:rFonts w:ascii="Times New Roman" w:hAnsi="Times New Roman"/>
          <w:sz w:val="28"/>
        </w:rPr>
        <w:t>рекогносцировочные исследования конкурентных площадок для подтверждения отсутствия или наличия на них запрещающих и неблагоприятных факторов. Исключение из дальнейшего рассмотрения площадок, на которых выявлены в ходе натурных изысканий запрещающие факторы или их перевод в категорию резервных.</w:t>
      </w:r>
      <w:r>
        <w:rPr>
          <w:rFonts w:ascii="Times New Roman" w:hAnsi="Times New Roman"/>
          <w:sz w:val="28"/>
        </w:rPr>
        <w:t xml:space="preserve"> На третьем этапе был выполнен комплекс исследовательских и изыскательских работ на конкурентных площадках, их характеризация и сопоставление, определение альтернативных площадок. </w:t>
      </w:r>
    </w:p>
    <w:p w:rsidR="00A5095C" w:rsidRDefault="00A5095C" w:rsidP="00A5095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проектных решений рассматривается на одной из площадок, расположенных в </w:t>
      </w:r>
      <w:proofErr w:type="spellStart"/>
      <w:r>
        <w:rPr>
          <w:rFonts w:ascii="Times New Roman" w:hAnsi="Times New Roman"/>
          <w:sz w:val="28"/>
        </w:rPr>
        <w:t>Хойникском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Островецком</w:t>
      </w:r>
      <w:proofErr w:type="spellEnd"/>
      <w:r>
        <w:rPr>
          <w:rFonts w:ascii="Times New Roman" w:hAnsi="Times New Roman"/>
          <w:sz w:val="28"/>
        </w:rPr>
        <w:t xml:space="preserve"> и Мстиславском районах. </w:t>
      </w:r>
    </w:p>
    <w:p w:rsidR="00A5095C" w:rsidRPr="00A5095C" w:rsidRDefault="00A5095C" w:rsidP="00A5095C">
      <w:pPr>
        <w:ind w:firstLine="709"/>
        <w:jc w:val="both"/>
        <w:rPr>
          <w:rFonts w:ascii="Times New Roman" w:hAnsi="Times New Roman"/>
          <w:sz w:val="28"/>
        </w:rPr>
      </w:pPr>
      <w:r w:rsidRPr="00A5095C">
        <w:rPr>
          <w:rFonts w:ascii="Times New Roman" w:hAnsi="Times New Roman"/>
          <w:sz w:val="28"/>
        </w:rPr>
        <w:t>Решение о возможной реализации планируемой деятельности будет приниматься компетентными органами на основании результатов экспертиз предпроектной документации, с учетом общественных обсуждений и трансграничных консультаций с затрагиваемыми сторонами.</w:t>
      </w:r>
    </w:p>
    <w:p w:rsidR="00A5095C" w:rsidRPr="00A5095C" w:rsidRDefault="00A5095C" w:rsidP="00A5095C">
      <w:pPr>
        <w:ind w:firstLine="709"/>
        <w:jc w:val="both"/>
        <w:rPr>
          <w:rFonts w:ascii="Times New Roman" w:hAnsi="Times New Roman"/>
          <w:sz w:val="28"/>
        </w:rPr>
      </w:pPr>
      <w:r w:rsidRPr="00A5095C">
        <w:rPr>
          <w:rFonts w:ascii="Times New Roman" w:hAnsi="Times New Roman"/>
          <w:sz w:val="28"/>
        </w:rPr>
        <w:t>По результатам вышеперечисленных процедур будет принято решение о реализации или отказе от реализации планируемой деятельности</w:t>
      </w:r>
      <w:r w:rsidR="00E85F3B">
        <w:rPr>
          <w:rFonts w:ascii="Times New Roman" w:hAnsi="Times New Roman"/>
          <w:sz w:val="28"/>
        </w:rPr>
        <w:t>.</w:t>
      </w:r>
    </w:p>
    <w:p w:rsidR="00A5095C" w:rsidRPr="00A5095C" w:rsidRDefault="00A5095C" w:rsidP="00A5095C">
      <w:pPr>
        <w:ind w:firstLine="709"/>
        <w:jc w:val="both"/>
        <w:rPr>
          <w:rFonts w:ascii="Times New Roman" w:hAnsi="Times New Roman"/>
          <w:sz w:val="28"/>
        </w:rPr>
      </w:pPr>
    </w:p>
    <w:sectPr w:rsidR="00A5095C" w:rsidRPr="00A5095C" w:rsidSect="00BB1A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C4B"/>
    <w:multiLevelType w:val="hybridMultilevel"/>
    <w:tmpl w:val="C316DB5A"/>
    <w:lvl w:ilvl="0" w:tplc="B1EC45CA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8C"/>
    <w:rsid w:val="00094B16"/>
    <w:rsid w:val="000E079C"/>
    <w:rsid w:val="0015448C"/>
    <w:rsid w:val="0026612B"/>
    <w:rsid w:val="00647445"/>
    <w:rsid w:val="006951FB"/>
    <w:rsid w:val="00744831"/>
    <w:rsid w:val="008118C9"/>
    <w:rsid w:val="00A5095C"/>
    <w:rsid w:val="00A97F1A"/>
    <w:rsid w:val="00BB1AC8"/>
    <w:rsid w:val="00E85F3B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F6E8"/>
  <w15:chartTrackingRefBased/>
  <w15:docId w15:val="{4C9E38E4-F186-4C86-963E-DCB33F2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1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951FB"/>
    <w:pPr>
      <w:ind w:left="708"/>
    </w:pPr>
  </w:style>
  <w:style w:type="character" w:customStyle="1" w:styleId="a4">
    <w:name w:val="Абзац списка Знак"/>
    <w:link w:val="a3"/>
    <w:uiPriority w:val="34"/>
    <w:rsid w:val="006951F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Oleynik</dc:creator>
  <cp:keywords/>
  <dc:description/>
  <cp:lastModifiedBy>Inga Oleynik</cp:lastModifiedBy>
  <cp:revision>5</cp:revision>
  <dcterms:created xsi:type="dcterms:W3CDTF">2025-12-16T06:30:00Z</dcterms:created>
  <dcterms:modified xsi:type="dcterms:W3CDTF">2025-12-16T07:16:00Z</dcterms:modified>
</cp:coreProperties>
</file>