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29B" w:rsidRPr="009E15C6" w:rsidRDefault="00CC4EA9" w:rsidP="009E15C6">
      <w:pPr>
        <w:tabs>
          <w:tab w:val="left" w:pos="6804"/>
        </w:tabs>
        <w:autoSpaceDE w:val="0"/>
        <w:autoSpaceDN w:val="0"/>
        <w:adjustRightInd w:val="0"/>
        <w:spacing w:before="240" w:after="0" w:line="240" w:lineRule="auto"/>
        <w:ind w:firstLine="709"/>
        <w:jc w:val="center"/>
        <w:rPr>
          <w:rFonts w:ascii="Times New Roman" w:hAnsi="Times New Roman" w:cs="Courier New"/>
          <w:b/>
          <w:caps/>
          <w:sz w:val="24"/>
          <w:szCs w:val="24"/>
        </w:rPr>
      </w:pPr>
      <w:bookmarkStart w:id="0" w:name="_GoBack"/>
      <w:bookmarkEnd w:id="0"/>
      <w:r w:rsidRPr="009E15C6">
        <w:rPr>
          <w:rFonts w:ascii="Times New Roman" w:hAnsi="Times New Roman" w:cs="Courier New"/>
          <w:b/>
          <w:caps/>
          <w:sz w:val="24"/>
          <w:szCs w:val="24"/>
        </w:rPr>
        <w:t>налогообложение доходов, полученных индивидуальными предпринимателями в размерах свыше 500 000 белорусских рублей</w:t>
      </w:r>
      <w:r w:rsidR="002C029B" w:rsidRPr="009E15C6">
        <w:rPr>
          <w:rFonts w:ascii="Times New Roman" w:hAnsi="Times New Roman" w:cs="Courier New"/>
          <w:b/>
          <w:caps/>
          <w:sz w:val="24"/>
          <w:szCs w:val="24"/>
        </w:rPr>
        <w:t>.</w:t>
      </w:r>
    </w:p>
    <w:p w:rsidR="00CC4EA9" w:rsidRPr="009E15C6" w:rsidRDefault="001135B0" w:rsidP="009E15C6">
      <w:pPr>
        <w:tabs>
          <w:tab w:val="left" w:pos="6804"/>
        </w:tabs>
        <w:autoSpaceDE w:val="0"/>
        <w:autoSpaceDN w:val="0"/>
        <w:adjustRightInd w:val="0"/>
        <w:spacing w:before="240" w:after="0" w:line="240" w:lineRule="auto"/>
        <w:ind w:firstLine="709"/>
        <w:jc w:val="both"/>
        <w:rPr>
          <w:rFonts w:ascii="Times New Roman" w:hAnsi="Times New Roman"/>
          <w:sz w:val="24"/>
          <w:szCs w:val="24"/>
        </w:rPr>
      </w:pPr>
      <w:r w:rsidRPr="009E15C6">
        <w:rPr>
          <w:rFonts w:ascii="Times New Roman" w:hAnsi="Times New Roman" w:cs="Courier New"/>
          <w:sz w:val="24"/>
          <w:szCs w:val="24"/>
        </w:rPr>
        <w:t> </w:t>
      </w:r>
      <w:bookmarkStart w:id="1" w:name="13"/>
      <w:bookmarkEnd w:id="1"/>
      <w:r w:rsidR="00CC4EA9" w:rsidRPr="009E15C6">
        <w:rPr>
          <w:rFonts w:ascii="Times New Roman" w:hAnsi="Times New Roman"/>
          <w:sz w:val="24"/>
          <w:szCs w:val="24"/>
        </w:rPr>
        <w:t xml:space="preserve">В соответствии с частью первой статьи 3 Закона Республики Беларусь от 27 декабря 2023 г. № 327-З «Об изменении законов по вопросам налогообложения» (далее – Закон № 327-З) индивидуальный предприниматель, совокупный размер доходов и (или) валовой выручки которого от осуществления предпринимательской деятельности нарастающим итогом в течение календарного года </w:t>
      </w:r>
      <w:r w:rsidR="00CC4EA9" w:rsidRPr="009E15C6">
        <w:rPr>
          <w:rFonts w:ascii="Times New Roman" w:hAnsi="Times New Roman"/>
          <w:b/>
          <w:sz w:val="24"/>
          <w:szCs w:val="24"/>
        </w:rPr>
        <w:t>превысил 500 000 белорусских рублей</w:t>
      </w:r>
      <w:r w:rsidR="00CC4EA9" w:rsidRPr="009E15C6">
        <w:rPr>
          <w:rFonts w:ascii="Times New Roman" w:hAnsi="Times New Roman"/>
          <w:sz w:val="24"/>
          <w:szCs w:val="24"/>
        </w:rPr>
        <w:t xml:space="preserve">, </w:t>
      </w:r>
      <w:r w:rsidR="00CC4EA9" w:rsidRPr="009E15C6">
        <w:rPr>
          <w:rFonts w:ascii="Times New Roman" w:hAnsi="Times New Roman"/>
          <w:b/>
          <w:sz w:val="24"/>
          <w:szCs w:val="24"/>
        </w:rPr>
        <w:t>не вправе</w:t>
      </w:r>
      <w:r w:rsidR="00CC4EA9" w:rsidRPr="009E15C6">
        <w:rPr>
          <w:rFonts w:ascii="Times New Roman" w:hAnsi="Times New Roman"/>
          <w:sz w:val="24"/>
          <w:szCs w:val="24"/>
        </w:rPr>
        <w:t xml:space="preserve"> заниматься предпринимательской деятельностью без образования юридического лица начиная с 1 января календарного года, следующего за календарным годом, в котором образовалось такое превышение.</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sz w:val="24"/>
          <w:szCs w:val="24"/>
        </w:rPr>
        <w:t xml:space="preserve">Предпринимательская деятельность, осуществляемая гражданином с нарушением требований части первой вышеуказанной статьи, </w:t>
      </w:r>
      <w:r w:rsidRPr="009E15C6">
        <w:rPr>
          <w:rFonts w:ascii="Times New Roman" w:hAnsi="Times New Roman"/>
          <w:b/>
          <w:sz w:val="24"/>
          <w:szCs w:val="24"/>
        </w:rPr>
        <w:t>является незаконной</w:t>
      </w:r>
      <w:r w:rsidRPr="009E15C6">
        <w:rPr>
          <w:rFonts w:ascii="Times New Roman" w:hAnsi="Times New Roman"/>
          <w:sz w:val="24"/>
          <w:szCs w:val="24"/>
        </w:rPr>
        <w:t xml:space="preserve"> (</w:t>
      </w:r>
      <w:r w:rsidRPr="009E15C6">
        <w:rPr>
          <w:rFonts w:ascii="Times New Roman" w:hAnsi="Times New Roman"/>
          <w:i/>
          <w:sz w:val="24"/>
          <w:szCs w:val="24"/>
        </w:rPr>
        <w:t>часть вторая статьи 3 Закона № 327-З</w:t>
      </w:r>
      <w:r w:rsidRPr="009E15C6">
        <w:rPr>
          <w:rFonts w:ascii="Times New Roman" w:hAnsi="Times New Roman"/>
          <w:sz w:val="24"/>
          <w:szCs w:val="24"/>
        </w:rPr>
        <w:t>).</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sz w:val="24"/>
          <w:szCs w:val="24"/>
        </w:rPr>
        <w:t>Таким образом, положения статьи 3 Закона № 327-З ограничивают право гражданина на осуществление предпринимательской деятельности в качестве индивидуального предпринимателя начиная с 1 января календарного года, следующего за календарным годом, в котором наступили обстоятельства, предусмотренные частью первой статьи 3 Закона № 327-З. Соответственно, с указанной даты дальнейшее осуществление предпринимательской деятельности гражданином в качестве индивидуального предпринимателя неправомерно, а предпринимательская деятельность может осуществляться только юридическим лицом.</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sz w:val="24"/>
          <w:szCs w:val="24"/>
        </w:rPr>
        <w:t>В то же время, на практике могут иметь место следующие ситуации.</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sz w:val="24"/>
          <w:szCs w:val="24"/>
        </w:rPr>
        <w:t xml:space="preserve">1. В связи с наступлением в 2024 году обстоятельств, предусмотренных в части первой статьи 3 Закона № 327-З, индивидуальный предприниматель – плательщик подоходного налога с физических лиц (далее – подоходный налог) в 2025 году фактически </w:t>
      </w:r>
      <w:r w:rsidRPr="009E15C6">
        <w:rPr>
          <w:rFonts w:ascii="Times New Roman" w:hAnsi="Times New Roman"/>
          <w:sz w:val="24"/>
          <w:szCs w:val="24"/>
          <w:u w:val="single"/>
        </w:rPr>
        <w:t>не осуществляет предпринимательскую деятельность</w:t>
      </w:r>
      <w:r w:rsidRPr="009E15C6">
        <w:rPr>
          <w:rFonts w:ascii="Times New Roman" w:hAnsi="Times New Roman"/>
          <w:sz w:val="24"/>
          <w:szCs w:val="24"/>
        </w:rPr>
        <w:t xml:space="preserve">, но в течение 2025 года на его расчетный счет </w:t>
      </w:r>
      <w:r w:rsidRPr="009E15C6">
        <w:rPr>
          <w:rFonts w:ascii="Times New Roman" w:hAnsi="Times New Roman"/>
          <w:sz w:val="24"/>
          <w:szCs w:val="24"/>
          <w:u w:val="single"/>
        </w:rPr>
        <w:t>продолжают поступать денежные средства</w:t>
      </w:r>
      <w:r w:rsidRPr="009E15C6">
        <w:rPr>
          <w:rFonts w:ascii="Times New Roman" w:hAnsi="Times New Roman"/>
          <w:sz w:val="24"/>
          <w:szCs w:val="24"/>
        </w:rPr>
        <w:t xml:space="preserve"> за отгруженные (выполненные, оказанные, переданные) до 1 января 2025 г. товары (работы, услуг, имущественные права) на основании заключенных до указанной даты гражданско-правовых договоров (за исключением договоров комиссии, поручения и иных аналогичных гражданско-правовых договоров), при этом такой </w:t>
      </w:r>
      <w:r w:rsidRPr="009E15C6">
        <w:rPr>
          <w:rFonts w:ascii="Times New Roman" w:hAnsi="Times New Roman"/>
          <w:b/>
          <w:bCs/>
          <w:sz w:val="24"/>
          <w:szCs w:val="24"/>
        </w:rPr>
        <w:t>индивидуальный</w:t>
      </w:r>
      <w:r w:rsidR="00017CC4" w:rsidRPr="009E15C6">
        <w:rPr>
          <w:rFonts w:ascii="Times New Roman" w:hAnsi="Times New Roman"/>
          <w:b/>
          <w:bCs/>
          <w:sz w:val="24"/>
          <w:szCs w:val="24"/>
        </w:rPr>
        <w:t xml:space="preserve"> </w:t>
      </w:r>
      <w:r w:rsidRPr="009E15C6">
        <w:rPr>
          <w:rFonts w:ascii="Times New Roman" w:hAnsi="Times New Roman"/>
          <w:b/>
          <w:bCs/>
          <w:sz w:val="24"/>
          <w:szCs w:val="24"/>
        </w:rPr>
        <w:t>предприниматель не создал юридическое лицо</w:t>
      </w:r>
      <w:r w:rsidRPr="009E15C6">
        <w:rPr>
          <w:rFonts w:ascii="Times New Roman" w:hAnsi="Times New Roman"/>
          <w:sz w:val="24"/>
          <w:szCs w:val="24"/>
        </w:rPr>
        <w:t>.</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sz w:val="24"/>
          <w:szCs w:val="24"/>
        </w:rPr>
        <w:t>Поскольку в рассматриваемой ситуации имеет место исполнение обязательств перед индивидуальным предпринимателем по договорам, заключенным до 1 января календарного года, следующего за календарным годом, в котором наступили обстоятельства, предусмотренные частью первой статьи 3 Закона № 327-З, то такие</w:t>
      </w:r>
      <w:r w:rsidR="00017CC4" w:rsidRPr="009E15C6">
        <w:rPr>
          <w:rFonts w:ascii="Times New Roman" w:hAnsi="Times New Roman"/>
          <w:sz w:val="24"/>
          <w:szCs w:val="24"/>
        </w:rPr>
        <w:t xml:space="preserve"> </w:t>
      </w:r>
      <w:r w:rsidRPr="009E15C6">
        <w:rPr>
          <w:rFonts w:ascii="Times New Roman" w:hAnsi="Times New Roman"/>
          <w:sz w:val="24"/>
          <w:szCs w:val="24"/>
        </w:rPr>
        <w:t>доходы, полученные индивидуальным предпринимателем в течение 2025 года, на основании представленных им налоговых деклараций (расчетов) будут облагаться по ставке, установленной в части второй пункта 3 статьи 214 Налогового кодекса Республики Беларусь (далее – НК) в редакции, действующей с 01.01.2025, то есть с учетом положений законопроекта, предусматривающего корректировку норм НК, - по ставке 30 процентов.</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sz w:val="24"/>
          <w:szCs w:val="24"/>
        </w:rPr>
        <w:t xml:space="preserve">2. </w:t>
      </w:r>
      <w:r w:rsidRPr="009E15C6">
        <w:rPr>
          <w:rFonts w:ascii="Times New Roman" w:hAnsi="Times New Roman"/>
          <w:b/>
          <w:bCs/>
          <w:sz w:val="24"/>
          <w:szCs w:val="24"/>
        </w:rPr>
        <w:t>Индивидуальным предпринимателем</w:t>
      </w:r>
      <w:r w:rsidRPr="009E15C6">
        <w:rPr>
          <w:rFonts w:ascii="Times New Roman" w:hAnsi="Times New Roman"/>
          <w:sz w:val="24"/>
          <w:szCs w:val="24"/>
        </w:rPr>
        <w:t xml:space="preserve"> </w:t>
      </w:r>
      <w:r w:rsidRPr="009E15C6">
        <w:rPr>
          <w:rFonts w:ascii="Times New Roman" w:hAnsi="Times New Roman"/>
          <w:b/>
          <w:bCs/>
          <w:sz w:val="24"/>
          <w:szCs w:val="24"/>
        </w:rPr>
        <w:t>в соответствии с</w:t>
      </w:r>
      <w:r w:rsidR="00017CC4" w:rsidRPr="009E15C6">
        <w:rPr>
          <w:rFonts w:ascii="Times New Roman" w:hAnsi="Times New Roman"/>
          <w:b/>
          <w:bCs/>
          <w:sz w:val="24"/>
          <w:szCs w:val="24"/>
        </w:rPr>
        <w:t xml:space="preserve"> </w:t>
      </w:r>
      <w:r w:rsidRPr="009E15C6">
        <w:rPr>
          <w:rFonts w:ascii="Times New Roman" w:hAnsi="Times New Roman"/>
          <w:b/>
          <w:bCs/>
          <w:sz w:val="24"/>
          <w:szCs w:val="24"/>
        </w:rPr>
        <w:t>Положением</w:t>
      </w:r>
      <w:r w:rsidRPr="009E15C6">
        <w:rPr>
          <w:rFonts w:ascii="Times New Roman" w:hAnsi="Times New Roman"/>
          <w:sz w:val="24"/>
          <w:szCs w:val="24"/>
        </w:rPr>
        <w:t xml:space="preserve"> о создании индивидуальным предпринимателем коммерческой организации, учреждаемой одним лицом (приложение к Закону Республики Беларусь от 22 апреля 2024 г. № 365-З «Об изменении законов по вопросам предпринимательской деятельности», далее – Закон № 365-З, Положение № 365-З), </w:t>
      </w:r>
      <w:r w:rsidRPr="009E15C6">
        <w:rPr>
          <w:rFonts w:ascii="Times New Roman" w:hAnsi="Times New Roman"/>
          <w:b/>
          <w:bCs/>
          <w:sz w:val="24"/>
          <w:szCs w:val="24"/>
        </w:rPr>
        <w:t>создано юридическое лицо</w:t>
      </w:r>
      <w:r w:rsidRPr="009E15C6">
        <w:rPr>
          <w:rFonts w:ascii="Times New Roman" w:hAnsi="Times New Roman"/>
          <w:sz w:val="24"/>
          <w:szCs w:val="24"/>
        </w:rPr>
        <w:t>.</w:t>
      </w:r>
    </w:p>
    <w:p w:rsidR="00CC4EA9" w:rsidRPr="009E15C6" w:rsidRDefault="00CC4EA9" w:rsidP="009E15C6">
      <w:pPr>
        <w:spacing w:before="240" w:after="0"/>
        <w:ind w:firstLine="709"/>
        <w:jc w:val="both"/>
        <w:rPr>
          <w:rFonts w:ascii="Times New Roman" w:hAnsi="Times New Roman"/>
          <w:i/>
          <w:iCs/>
          <w:sz w:val="24"/>
          <w:szCs w:val="24"/>
        </w:rPr>
      </w:pPr>
      <w:r w:rsidRPr="009E15C6">
        <w:rPr>
          <w:rFonts w:ascii="Times New Roman" w:hAnsi="Times New Roman"/>
          <w:i/>
          <w:iCs/>
          <w:sz w:val="24"/>
          <w:szCs w:val="24"/>
        </w:rPr>
        <w:t xml:space="preserve">Справочно: в соответствии с пунктом 10 Положения № 365-З права и обязанности индивидуального предпринимателя, возникшие в связи с осуществлением им предпринимательской деятельности (включая связанные с исполнением налоговых обязательств, уплатой процентов, пеней, </w:t>
      </w:r>
      <w:r w:rsidRPr="009E15C6">
        <w:rPr>
          <w:rFonts w:ascii="Times New Roman" w:hAnsi="Times New Roman"/>
          <w:i/>
          <w:iCs/>
          <w:sz w:val="24"/>
          <w:szCs w:val="24"/>
        </w:rPr>
        <w:lastRenderedPageBreak/>
        <w:t>исполнением обязанности по уплате специальных, антидемпинговых и компенсационных пошлин, обязательств перед бюджетом государственного внебюджетного фонда социальной защиты населения Республики Беларусь), в том числе предоставленные на основании решений государственных органов в рамках осуществления административных процедур, а также возникшие из трудовых, гражданско-правовых и иных отношений, переходят к созданной им коммерческой организации с учетом организационно-правовой формы такой организации с даты ее государственной регистрации в полном объеме на тех же условиях, если иное не установлено статьей 16 Закона № 365-З.</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sz w:val="24"/>
          <w:szCs w:val="24"/>
        </w:rPr>
        <w:t>При создании коммерческой организации в соответствии с Положением № 365-З индивидуальный предприниматель обязан не позднее даты, предшествующей дате государственной регистрации этой коммерческой организации, представить налоговую декларацию (расчет) в соответствии с требованиями части первой пункта 2 статьи 40 НК.</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sz w:val="24"/>
          <w:szCs w:val="24"/>
        </w:rPr>
        <w:t>Такая налоговая декларация (расчет) представляется за истекший налоговый период и (или) за период с начала текущего налогового периода по день ее представления (</w:t>
      </w:r>
      <w:r w:rsidRPr="009E15C6">
        <w:rPr>
          <w:rFonts w:ascii="Times New Roman" w:hAnsi="Times New Roman"/>
          <w:i/>
          <w:sz w:val="24"/>
          <w:szCs w:val="24"/>
        </w:rPr>
        <w:t>часть первая пункта 22 Положения № 365-З</w:t>
      </w:r>
      <w:r w:rsidRPr="009E15C6">
        <w:rPr>
          <w:rFonts w:ascii="Times New Roman" w:hAnsi="Times New Roman"/>
          <w:sz w:val="24"/>
          <w:szCs w:val="24"/>
        </w:rPr>
        <w:t>).</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b/>
          <w:bCs/>
          <w:sz w:val="24"/>
          <w:szCs w:val="24"/>
        </w:rPr>
        <w:t>Налоговое обязательство индивидуального предпринимателя</w:t>
      </w:r>
      <w:r w:rsidR="00017CC4" w:rsidRPr="009E15C6">
        <w:rPr>
          <w:rFonts w:ascii="Times New Roman" w:hAnsi="Times New Roman"/>
          <w:b/>
          <w:bCs/>
          <w:sz w:val="24"/>
          <w:szCs w:val="24"/>
        </w:rPr>
        <w:t xml:space="preserve"> </w:t>
      </w:r>
      <w:r w:rsidRPr="009E15C6">
        <w:rPr>
          <w:rFonts w:ascii="Times New Roman" w:hAnsi="Times New Roman"/>
          <w:b/>
          <w:bCs/>
          <w:sz w:val="24"/>
          <w:szCs w:val="24"/>
        </w:rPr>
        <w:t>исполняется</w:t>
      </w:r>
      <w:r w:rsidRPr="009E15C6">
        <w:rPr>
          <w:rFonts w:ascii="Times New Roman" w:hAnsi="Times New Roman"/>
          <w:sz w:val="24"/>
          <w:szCs w:val="24"/>
        </w:rPr>
        <w:t xml:space="preserve"> и причитающиеся к уплате им пени уплачиваются</w:t>
      </w:r>
      <w:r w:rsidR="00017CC4" w:rsidRPr="009E15C6">
        <w:rPr>
          <w:rFonts w:ascii="Times New Roman" w:hAnsi="Times New Roman"/>
          <w:sz w:val="24"/>
          <w:szCs w:val="24"/>
        </w:rPr>
        <w:t xml:space="preserve"> </w:t>
      </w:r>
      <w:r w:rsidRPr="009E15C6">
        <w:rPr>
          <w:rFonts w:ascii="Times New Roman" w:hAnsi="Times New Roman"/>
          <w:b/>
          <w:bCs/>
          <w:sz w:val="24"/>
          <w:szCs w:val="24"/>
        </w:rPr>
        <w:t>созданной им коммерческой организацией</w:t>
      </w:r>
      <w:r w:rsidRPr="009E15C6">
        <w:rPr>
          <w:rFonts w:ascii="Times New Roman" w:hAnsi="Times New Roman"/>
          <w:sz w:val="24"/>
          <w:szCs w:val="24"/>
        </w:rPr>
        <w:t xml:space="preserve"> не позднее 22-го числа</w:t>
      </w:r>
      <w:r w:rsidR="00017CC4" w:rsidRPr="009E15C6">
        <w:rPr>
          <w:rFonts w:ascii="Times New Roman" w:hAnsi="Times New Roman"/>
          <w:sz w:val="24"/>
          <w:szCs w:val="24"/>
        </w:rPr>
        <w:t xml:space="preserve"> </w:t>
      </w:r>
      <w:r w:rsidRPr="009E15C6">
        <w:rPr>
          <w:rFonts w:ascii="Times New Roman" w:hAnsi="Times New Roman"/>
          <w:sz w:val="24"/>
          <w:szCs w:val="24"/>
        </w:rPr>
        <w:t>месяца, следующего за кварталом, в котором такая коммерческая организация зарегистрирована в Едином государственном регистре юридических лиц и индивидуальных предпринимателей (далее – ЕГР, часть вторая пункта 22 Положения № 365-З).</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b/>
          <w:bCs/>
          <w:sz w:val="24"/>
          <w:szCs w:val="24"/>
        </w:rPr>
        <w:t>Иные доходы</w:t>
      </w:r>
      <w:r w:rsidRPr="009E15C6">
        <w:rPr>
          <w:rFonts w:ascii="Times New Roman" w:hAnsi="Times New Roman"/>
          <w:sz w:val="24"/>
          <w:szCs w:val="24"/>
        </w:rPr>
        <w:t xml:space="preserve">, </w:t>
      </w:r>
      <w:r w:rsidRPr="009E15C6">
        <w:rPr>
          <w:rFonts w:ascii="Times New Roman" w:hAnsi="Times New Roman"/>
          <w:b/>
          <w:bCs/>
          <w:sz w:val="24"/>
          <w:szCs w:val="24"/>
        </w:rPr>
        <w:t>полученные</w:t>
      </w:r>
      <w:r w:rsidRPr="009E15C6">
        <w:rPr>
          <w:rFonts w:ascii="Times New Roman" w:hAnsi="Times New Roman"/>
          <w:sz w:val="24"/>
          <w:szCs w:val="24"/>
        </w:rPr>
        <w:t xml:space="preserve"> созданным </w:t>
      </w:r>
      <w:r w:rsidRPr="009E15C6">
        <w:rPr>
          <w:rFonts w:ascii="Times New Roman" w:hAnsi="Times New Roman"/>
          <w:b/>
          <w:bCs/>
          <w:sz w:val="24"/>
          <w:szCs w:val="24"/>
        </w:rPr>
        <w:t>юридическим лицом</w:t>
      </w:r>
      <w:r w:rsidRPr="009E15C6">
        <w:rPr>
          <w:rFonts w:ascii="Times New Roman" w:hAnsi="Times New Roman"/>
          <w:sz w:val="24"/>
          <w:szCs w:val="24"/>
        </w:rPr>
        <w:t xml:space="preserve"> за</w:t>
      </w:r>
      <w:r w:rsidR="00017CC4" w:rsidRPr="009E15C6">
        <w:rPr>
          <w:rFonts w:ascii="Times New Roman" w:hAnsi="Times New Roman"/>
          <w:sz w:val="24"/>
          <w:szCs w:val="24"/>
        </w:rPr>
        <w:t xml:space="preserve"> </w:t>
      </w:r>
      <w:r w:rsidRPr="009E15C6">
        <w:rPr>
          <w:rFonts w:ascii="Times New Roman" w:hAnsi="Times New Roman"/>
          <w:sz w:val="24"/>
          <w:szCs w:val="24"/>
        </w:rPr>
        <w:t>товары (работы, услуг, имущественные права), ранее отгруженные (выполненные, оказанные, переданные) индивидуальным предпринимателем-плательщиком подоходного налога (то есть до момента создания им коммерческой организации), подлежат налогообложению созданной им коммерческой организацией в порядке и соответствии с режимом налогообложения, применяемым такой организацией.</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sz w:val="24"/>
          <w:szCs w:val="24"/>
        </w:rPr>
        <w:t>Таким образом, индивидуальный предприниматель-плательщик подоходного налога, создавший юридическое лицо в соответствии с Положением № 365-З, в отношении доходов, полученных до даты регистрации юридического лица, должен представить налоговую декларацию (расчет) как индивидуальный предприниматель, при этом исполнение таких налоговых обязательств будет осуществляться созданным юридическим лицом  (правоприемником) не позднее 22-го</w:t>
      </w:r>
      <w:r w:rsidR="00017CC4" w:rsidRPr="009E15C6">
        <w:rPr>
          <w:rFonts w:ascii="Times New Roman" w:hAnsi="Times New Roman"/>
          <w:sz w:val="24"/>
          <w:szCs w:val="24"/>
        </w:rPr>
        <w:t xml:space="preserve"> </w:t>
      </w:r>
      <w:r w:rsidRPr="009E15C6">
        <w:rPr>
          <w:rFonts w:ascii="Times New Roman" w:hAnsi="Times New Roman"/>
          <w:sz w:val="24"/>
          <w:szCs w:val="24"/>
        </w:rPr>
        <w:t>числа месяца, следующего за кварталом, в котором такое юридическое лицо зарегистрировано в ЕГР.</w:t>
      </w:r>
    </w:p>
    <w:p w:rsidR="00CC4EA9" w:rsidRPr="009E15C6" w:rsidRDefault="00CC4EA9" w:rsidP="009E15C6">
      <w:pPr>
        <w:spacing w:before="240" w:after="0"/>
        <w:ind w:firstLine="709"/>
        <w:jc w:val="both"/>
        <w:rPr>
          <w:rFonts w:ascii="Times New Roman" w:hAnsi="Times New Roman"/>
          <w:sz w:val="24"/>
          <w:szCs w:val="24"/>
        </w:rPr>
      </w:pPr>
      <w:r w:rsidRPr="009E15C6">
        <w:rPr>
          <w:rFonts w:ascii="Times New Roman" w:hAnsi="Times New Roman"/>
          <w:sz w:val="24"/>
          <w:szCs w:val="24"/>
        </w:rPr>
        <w:t>В отношении доходов от деятельности индивидуального предпринимателя-плательщика подоходного налога, которые на момент создания индивидуальным предпринимателем юридического лица в адрес индивидуального предпринимателя не поступили, такие доходы будут облагаться по мере их поступления у юридического лица (правоприемника) с учетом применяемого таким юридическим лицом налогового режима, а в случае, если такие доходы не поступят, то при определении налоговой базы налога на прибыль данные доходы в соответствии с пунктом 24 Положения № 365-З учитываются юридическим лицом (правоприемником) на последнее число</w:t>
      </w:r>
      <w:r w:rsidR="00017CC4" w:rsidRPr="009E15C6">
        <w:rPr>
          <w:rFonts w:ascii="Times New Roman" w:hAnsi="Times New Roman"/>
          <w:sz w:val="24"/>
          <w:szCs w:val="24"/>
        </w:rPr>
        <w:t xml:space="preserve"> </w:t>
      </w:r>
      <w:r w:rsidRPr="009E15C6">
        <w:rPr>
          <w:rFonts w:ascii="Times New Roman" w:hAnsi="Times New Roman"/>
          <w:sz w:val="24"/>
          <w:szCs w:val="24"/>
        </w:rPr>
        <w:t>календарного года, в котором имел место переход прав и обязанностей индивидуального предпринимателя к этому юридическому лицу в соответствии с пунктом 10  Положения № 365-З.</w:t>
      </w:r>
    </w:p>
    <w:p w:rsidR="008A32E9" w:rsidRPr="009E15C6" w:rsidRDefault="008A32E9" w:rsidP="009E15C6">
      <w:pPr>
        <w:spacing w:before="240" w:after="0"/>
        <w:jc w:val="right"/>
        <w:rPr>
          <w:rFonts w:ascii="Times New Roman" w:hAnsi="Times New Roman"/>
          <w:sz w:val="24"/>
          <w:szCs w:val="24"/>
        </w:rPr>
      </w:pPr>
      <w:r w:rsidRPr="009E15C6">
        <w:rPr>
          <w:rFonts w:ascii="Times New Roman" w:hAnsi="Times New Roman"/>
          <w:sz w:val="24"/>
          <w:szCs w:val="24"/>
        </w:rPr>
        <w:t>Пресс- центр</w:t>
      </w:r>
    </w:p>
    <w:p w:rsidR="008A32E9" w:rsidRPr="009E15C6" w:rsidRDefault="008A32E9" w:rsidP="009E15C6">
      <w:pPr>
        <w:spacing w:after="0"/>
        <w:jc w:val="right"/>
        <w:rPr>
          <w:rFonts w:ascii="Times New Roman" w:hAnsi="Times New Roman"/>
          <w:sz w:val="24"/>
          <w:szCs w:val="24"/>
        </w:rPr>
      </w:pPr>
      <w:r w:rsidRPr="009E15C6">
        <w:rPr>
          <w:rFonts w:ascii="Times New Roman" w:hAnsi="Times New Roman"/>
          <w:sz w:val="24"/>
          <w:szCs w:val="24"/>
        </w:rPr>
        <w:t xml:space="preserve">инспекции МНС </w:t>
      </w:r>
    </w:p>
    <w:p w:rsidR="008A32E9" w:rsidRPr="009E15C6" w:rsidRDefault="008A32E9" w:rsidP="009E15C6">
      <w:pPr>
        <w:spacing w:after="0"/>
        <w:jc w:val="right"/>
        <w:rPr>
          <w:rFonts w:ascii="Times New Roman" w:hAnsi="Times New Roman"/>
          <w:sz w:val="24"/>
          <w:szCs w:val="24"/>
        </w:rPr>
      </w:pPr>
      <w:r w:rsidRPr="009E15C6">
        <w:rPr>
          <w:rFonts w:ascii="Times New Roman" w:hAnsi="Times New Roman"/>
          <w:sz w:val="24"/>
          <w:szCs w:val="24"/>
        </w:rPr>
        <w:t>по Могилевской области</w:t>
      </w:r>
    </w:p>
    <w:sectPr w:rsidR="008A32E9" w:rsidRPr="009E15C6" w:rsidSect="009E15C6">
      <w:headerReference w:type="default" r:id="rId6"/>
      <w:footerReference w:type="default" r:id="rId7"/>
      <w:pgSz w:w="11905" w:h="16837"/>
      <w:pgMar w:top="426" w:right="565" w:bottom="426"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53A" w:rsidRDefault="00AB453A">
      <w:pPr>
        <w:spacing w:after="0" w:line="240" w:lineRule="auto"/>
      </w:pPr>
      <w:r>
        <w:separator/>
      </w:r>
    </w:p>
  </w:endnote>
  <w:endnote w:type="continuationSeparator" w:id="0">
    <w:p w:rsidR="00AB453A" w:rsidRDefault="00AB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DC8" w:rsidRDefault="007C2DC8">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53A" w:rsidRDefault="00AB453A">
      <w:pPr>
        <w:spacing w:after="0" w:line="240" w:lineRule="auto"/>
      </w:pPr>
      <w:r>
        <w:separator/>
      </w:r>
    </w:p>
  </w:footnote>
  <w:footnote w:type="continuationSeparator" w:id="0">
    <w:p w:rsidR="00AB453A" w:rsidRDefault="00AB4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DC8" w:rsidRDefault="007C2DC8">
    <w:pPr>
      <w:widowControl w:val="0"/>
      <w:autoSpaceDE w:val="0"/>
      <w:autoSpaceDN w:val="0"/>
      <w:adjustRightInd w:val="0"/>
      <w:spacing w:after="0" w:line="240" w:lineRule="aut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0D"/>
    <w:rsid w:val="00017CC4"/>
    <w:rsid w:val="00094BC8"/>
    <w:rsid w:val="000D2D7B"/>
    <w:rsid w:val="001135B0"/>
    <w:rsid w:val="00162AA6"/>
    <w:rsid w:val="0016661F"/>
    <w:rsid w:val="001B3319"/>
    <w:rsid w:val="001F43E5"/>
    <w:rsid w:val="00284C9A"/>
    <w:rsid w:val="002C029B"/>
    <w:rsid w:val="002D4693"/>
    <w:rsid w:val="00434901"/>
    <w:rsid w:val="00486D9A"/>
    <w:rsid w:val="004E268F"/>
    <w:rsid w:val="00512133"/>
    <w:rsid w:val="005562C6"/>
    <w:rsid w:val="005825F4"/>
    <w:rsid w:val="005944B3"/>
    <w:rsid w:val="005C4088"/>
    <w:rsid w:val="005D3F55"/>
    <w:rsid w:val="005E00B9"/>
    <w:rsid w:val="006428FE"/>
    <w:rsid w:val="0066502E"/>
    <w:rsid w:val="006861E3"/>
    <w:rsid w:val="0071733D"/>
    <w:rsid w:val="0072029C"/>
    <w:rsid w:val="007C2DC8"/>
    <w:rsid w:val="007E409C"/>
    <w:rsid w:val="008067A5"/>
    <w:rsid w:val="00822628"/>
    <w:rsid w:val="00893F95"/>
    <w:rsid w:val="008A32E9"/>
    <w:rsid w:val="008F348C"/>
    <w:rsid w:val="008F383B"/>
    <w:rsid w:val="00923560"/>
    <w:rsid w:val="009B4FDD"/>
    <w:rsid w:val="009E15C6"/>
    <w:rsid w:val="00A00A6F"/>
    <w:rsid w:val="00A05CB4"/>
    <w:rsid w:val="00A440F9"/>
    <w:rsid w:val="00AB453A"/>
    <w:rsid w:val="00AB786C"/>
    <w:rsid w:val="00B40907"/>
    <w:rsid w:val="00CA4FCA"/>
    <w:rsid w:val="00CC4EA9"/>
    <w:rsid w:val="00D03029"/>
    <w:rsid w:val="00D20912"/>
    <w:rsid w:val="00D95215"/>
    <w:rsid w:val="00E476F3"/>
    <w:rsid w:val="00E83F03"/>
    <w:rsid w:val="00F3795A"/>
    <w:rsid w:val="00F45F52"/>
    <w:rsid w:val="00F61403"/>
    <w:rsid w:val="00F6680D"/>
    <w:rsid w:val="00FD0759"/>
    <w:rsid w:val="00FE1ABD"/>
    <w:rsid w:val="00FE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BE5B5EB-65FA-471C-B0CD-9BD0463F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5215"/>
    <w:rPr>
      <w:rFonts w:cs="Times New Roman"/>
      <w:color w:val="0563C1" w:themeColor="hyperlink"/>
      <w:u w:val="single"/>
    </w:rPr>
  </w:style>
  <w:style w:type="character" w:styleId="a4">
    <w:name w:val="Unresolved Mention"/>
    <w:basedOn w:val="a0"/>
    <w:uiPriority w:val="99"/>
    <w:semiHidden/>
    <w:unhideWhenUsed/>
    <w:rsid w:val="00D95215"/>
    <w:rPr>
      <w:rFonts w:cs="Times New Roman"/>
      <w:color w:val="605E5C"/>
      <w:shd w:val="clear" w:color="auto" w:fill="E1DFDD"/>
    </w:rPr>
  </w:style>
  <w:style w:type="character" w:customStyle="1" w:styleId="word-wrapper">
    <w:name w:val="word-wrapper"/>
    <w:basedOn w:val="a0"/>
    <w:rsid w:val="005825F4"/>
    <w:rPr>
      <w:rFonts w:cs="Times New Roman"/>
    </w:rPr>
  </w:style>
  <w:style w:type="character" w:customStyle="1" w:styleId="fake-non-breaking-space">
    <w:name w:val="fake-non-breaking-space"/>
    <w:basedOn w:val="a0"/>
    <w:rsid w:val="005825F4"/>
    <w:rPr>
      <w:rFonts w:cs="Times New Roman"/>
    </w:rPr>
  </w:style>
  <w:style w:type="paragraph" w:customStyle="1" w:styleId="il-text-indent095cm">
    <w:name w:val="il-text-indent_0_95cm"/>
    <w:basedOn w:val="a"/>
    <w:rsid w:val="00923560"/>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A00A6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locked/>
    <w:rsid w:val="00A00A6F"/>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254136">
      <w:marLeft w:val="0"/>
      <w:marRight w:val="0"/>
      <w:marTop w:val="0"/>
      <w:marBottom w:val="0"/>
      <w:divBdr>
        <w:top w:val="none" w:sz="0" w:space="0" w:color="auto"/>
        <w:left w:val="none" w:sz="0" w:space="0" w:color="auto"/>
        <w:bottom w:val="none" w:sz="0" w:space="0" w:color="auto"/>
        <w:right w:val="none" w:sz="0" w:space="0" w:color="auto"/>
      </w:divBdr>
    </w:div>
    <w:div w:id="1921254137">
      <w:marLeft w:val="0"/>
      <w:marRight w:val="0"/>
      <w:marTop w:val="0"/>
      <w:marBottom w:val="0"/>
      <w:divBdr>
        <w:top w:val="none" w:sz="0" w:space="0" w:color="auto"/>
        <w:left w:val="none" w:sz="0" w:space="0" w:color="auto"/>
        <w:bottom w:val="none" w:sz="0" w:space="0" w:color="auto"/>
        <w:right w:val="none" w:sz="0" w:space="0" w:color="auto"/>
      </w:divBdr>
    </w:div>
    <w:div w:id="19212541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5915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Чеброва Ирина Петровна</dc:creator>
  <cp:keywords/>
  <dc:description/>
  <cp:lastModifiedBy>Степанов Сергей Владимирович</cp:lastModifiedBy>
  <cp:revision>2</cp:revision>
  <cp:lastPrinted>2024-10-23T12:22:00Z</cp:lastPrinted>
  <dcterms:created xsi:type="dcterms:W3CDTF">2025-09-25T13:27:00Z</dcterms:created>
  <dcterms:modified xsi:type="dcterms:W3CDTF">2025-09-25T13:27:00Z</dcterms:modified>
</cp:coreProperties>
</file>