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170" w:rsidRDefault="00A12170" w:rsidP="00A12170">
      <w:pPr>
        <w:tabs>
          <w:tab w:val="left" w:pos="3765"/>
        </w:tabs>
        <w:spacing w:line="280" w:lineRule="exact"/>
        <w:ind w:hanging="142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F81C62">
        <w:rPr>
          <w:rFonts w:ascii="Times New Roman" w:hAnsi="Times New Roman" w:cs="Times New Roman"/>
          <w:sz w:val="30"/>
          <w:szCs w:val="30"/>
          <w:lang w:val="be-BY"/>
        </w:rPr>
        <w:t>Приложение 2</w:t>
      </w:r>
    </w:p>
    <w:p w:rsidR="00A12170" w:rsidRPr="00F81C62" w:rsidRDefault="00A12170" w:rsidP="00A121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</w:pPr>
      <w:bookmarkStart w:id="0" w:name="_Hlk207631065"/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ПЕРЕЧЕНЬ</w:t>
      </w:r>
    </w:p>
    <w:p w:rsidR="00A12170" w:rsidRPr="00F81C62" w:rsidRDefault="00A12170" w:rsidP="00A121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81C62">
        <w:rPr>
          <w:rFonts w:ascii="Times New Roman" w:hAnsi="Times New Roman" w:cs="Times New Roman"/>
          <w:b/>
          <w:color w:val="000000" w:themeColor="text1"/>
          <w:sz w:val="30"/>
          <w:szCs w:val="30"/>
          <w:lang w:val="ru-RU"/>
        </w:rPr>
        <w:t>административных процедур, осуществляемых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Красногорским сельским исполнительным комитетом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отношении субъектов хозяйствования в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соответствии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 </w:t>
      </w:r>
      <w:r w:rsidRPr="00F81C62">
        <w:rPr>
          <w:rFonts w:ascii="Times New Roman" w:hAnsi="Times New Roman" w:cs="Times New Roman"/>
          <w:b/>
          <w:sz w:val="30"/>
          <w:szCs w:val="30"/>
          <w:lang w:val="ru-RU"/>
        </w:rPr>
        <w:t>постановлением Совета Министров                            Республики Беларусь от 24 сентября 2021 г. № 548</w:t>
      </w:r>
    </w:p>
    <w:tbl>
      <w:tblPr>
        <w:tblStyle w:val="2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694"/>
        <w:gridCol w:w="1842"/>
        <w:gridCol w:w="1276"/>
        <w:gridCol w:w="1418"/>
        <w:gridCol w:w="1417"/>
        <w:gridCol w:w="1701"/>
      </w:tblGrid>
      <w:tr w:rsidR="00A12170" w:rsidRPr="00F81C62" w:rsidTr="00576291">
        <w:tc>
          <w:tcPr>
            <w:tcW w:w="425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Наименование АП</w:t>
            </w:r>
          </w:p>
        </w:tc>
        <w:tc>
          <w:tcPr>
            <w:tcW w:w="2693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документов и (или) сведений, представляемых заинтересованными лицами</w:t>
            </w:r>
          </w:p>
        </w:tc>
        <w:tc>
          <w:tcPr>
            <w:tcW w:w="2694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1842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осуществления АП</w:t>
            </w:r>
          </w:p>
        </w:tc>
        <w:tc>
          <w:tcPr>
            <w:tcW w:w="1276" w:type="dxa"/>
          </w:tcPr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418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Размер платы, взимаемой при осуществлении АП, или порядок ее определения</w:t>
            </w:r>
          </w:p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Порядок подачи заявлений об осуществлении АП в электронной форме</w:t>
            </w:r>
          </w:p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Регламент АП</w:t>
            </w:r>
          </w:p>
        </w:tc>
      </w:tr>
      <w:tr w:rsidR="00A12170" w:rsidRPr="00F81C62" w:rsidTr="00576291">
        <w:tc>
          <w:tcPr>
            <w:tcW w:w="16160" w:type="dxa"/>
            <w:gridSpan w:val="9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 отношении юридических лиц и индивидуальных предпринимателей</w:t>
            </w:r>
          </w:p>
        </w:tc>
      </w:tr>
      <w:tr w:rsidR="00A12170" w:rsidRPr="00F81C62" w:rsidTr="00576291">
        <w:tc>
          <w:tcPr>
            <w:tcW w:w="425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694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693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найма жилого помещения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или дополнительного соглашения к нему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технический паспорт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справка о балансовой принадлежности и стоимости жилого помещения государственного жилищного фонда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2694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4" w:history="1">
              <w:r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A12170" w:rsidRPr="00F81C62" w:rsidTr="00576291">
        <w:tc>
          <w:tcPr>
            <w:tcW w:w="425" w:type="dxa"/>
          </w:tcPr>
          <w:p w:rsidR="00A12170" w:rsidRPr="00F81C62" w:rsidRDefault="00A12170" w:rsidP="00576291">
            <w:pPr>
              <w:ind w:left="36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694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693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заявление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1842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  <w:tc>
          <w:tcPr>
            <w:tcW w:w="1276" w:type="dxa"/>
          </w:tcPr>
          <w:p w:rsidR="00A12170" w:rsidRPr="00F81C62" w:rsidRDefault="00A12170" w:rsidP="00576291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бессрочно</w:t>
            </w:r>
          </w:p>
        </w:tc>
        <w:tc>
          <w:tcPr>
            <w:tcW w:w="1418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417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81C6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1701" w:type="dxa"/>
          </w:tcPr>
          <w:p w:rsidR="00A12170" w:rsidRPr="00F81C62" w:rsidRDefault="00A12170" w:rsidP="005762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hyperlink r:id="rId5" w:history="1">
              <w:r w:rsidRPr="00F81C62">
                <w:rPr>
                  <w:rFonts w:ascii="Times New Roman" w:hAnsi="Times New Roman"/>
                  <w:color w:val="0563C1" w:themeColor="hyperlink"/>
                  <w:sz w:val="16"/>
                  <w:szCs w:val="16"/>
                  <w:u w:val="single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bookmarkEnd w:id="0"/>
    </w:tbl>
    <w:p w:rsidR="00A12170" w:rsidRDefault="00A12170" w:rsidP="00A12170">
      <w:pPr>
        <w:tabs>
          <w:tab w:val="left" w:pos="3765"/>
        </w:tabs>
        <w:spacing w:line="280" w:lineRule="exact"/>
        <w:ind w:hanging="142"/>
        <w:jc w:val="both"/>
        <w:rPr>
          <w:lang w:val="be-BY"/>
        </w:rPr>
      </w:pPr>
    </w:p>
    <w:p w:rsidR="00A12170" w:rsidRPr="00A12170" w:rsidRDefault="00A12170" w:rsidP="00A12170">
      <w:pPr>
        <w:rPr>
          <w:lang w:val="be-BY"/>
        </w:rPr>
      </w:pPr>
      <w:bookmarkStart w:id="1" w:name="_GoBack"/>
      <w:bookmarkEnd w:id="1"/>
    </w:p>
    <w:sectPr w:rsidR="00A12170" w:rsidRPr="00A12170" w:rsidSect="00817B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0"/>
    <w:rsid w:val="00A1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76096-9696-41B3-A430-870F4569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0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1217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1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hyperlink" Target="https://pravo.by/document/?guid=3871&amp;p0=W222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1</cp:revision>
  <dcterms:created xsi:type="dcterms:W3CDTF">2025-09-05T09:22:00Z</dcterms:created>
  <dcterms:modified xsi:type="dcterms:W3CDTF">2025-09-05T09:23:00Z</dcterms:modified>
</cp:coreProperties>
</file>