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C8" w:rsidRPr="00276A84" w:rsidRDefault="00C677C4" w:rsidP="00C677C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76A84">
        <w:rPr>
          <w:b/>
          <w:sz w:val="28"/>
          <w:szCs w:val="28"/>
        </w:rPr>
        <w:t xml:space="preserve">Общие требования к </w:t>
      </w:r>
      <w:proofErr w:type="spellStart"/>
      <w:r w:rsidRPr="00276A84">
        <w:rPr>
          <w:b/>
          <w:sz w:val="28"/>
          <w:szCs w:val="28"/>
        </w:rPr>
        <w:t>теплоустановкам</w:t>
      </w:r>
      <w:proofErr w:type="spellEnd"/>
      <w:r w:rsidRPr="00276A84">
        <w:rPr>
          <w:b/>
          <w:sz w:val="28"/>
          <w:szCs w:val="28"/>
        </w:rPr>
        <w:t xml:space="preserve"> и тепловым сетям.</w:t>
      </w:r>
    </w:p>
    <w:p w:rsidR="00B76B94" w:rsidRDefault="00C677C4" w:rsidP="00C677C4">
      <w:pPr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зксплуатации</w:t>
      </w:r>
      <w:proofErr w:type="spellEnd"/>
      <w:r>
        <w:rPr>
          <w:sz w:val="28"/>
          <w:szCs w:val="28"/>
        </w:rPr>
        <w:t xml:space="preserve"> трубопроводов тепловых сетей, арматуры, компенсаторов, фланцевых соединений и опор труб должна поддерживаться целостность тепловой изоляции в соответствии с проектной документацией и требованиями ТНПА. Во время эксплуатации </w:t>
      </w:r>
      <w:proofErr w:type="spellStart"/>
      <w:r>
        <w:rPr>
          <w:sz w:val="28"/>
          <w:szCs w:val="28"/>
        </w:rPr>
        <w:t>теплоустановок</w:t>
      </w:r>
      <w:proofErr w:type="spellEnd"/>
      <w:r>
        <w:rPr>
          <w:sz w:val="28"/>
          <w:szCs w:val="28"/>
        </w:rPr>
        <w:t xml:space="preserve"> и тепловых сетей покрывать совместной тепловой изоляцией трубопроводы холодной воды с трубопроводами горячей воды не допускается. Арматура трубопроводов тепловой сети должна иметь надписи с номерами согласно схемам и указатели направления вращения при их </w:t>
      </w:r>
      <w:r w:rsidR="00A45666">
        <w:rPr>
          <w:sz w:val="28"/>
          <w:szCs w:val="28"/>
        </w:rPr>
        <w:t xml:space="preserve">открытии и закрытии. В зависимости от назначения трубопровода и параметров среды, поверхность трубопровода должна иметь опознавательную окраску и маркировочные надписи в соответствии с требованиями </w:t>
      </w:r>
      <w:r w:rsidR="00A45666">
        <w:rPr>
          <w:sz w:val="28"/>
          <w:szCs w:val="28"/>
        </w:rPr>
        <w:t>ТНПА</w:t>
      </w:r>
      <w:r w:rsidR="00A45666">
        <w:rPr>
          <w:sz w:val="28"/>
          <w:szCs w:val="28"/>
        </w:rPr>
        <w:t xml:space="preserve">. Окраска, условные обозначения, размеры букв и расположение надписей должны быть выполнены с учетом ГОСТ 14202. Прижимные плиты пластинчатых теплообменников должны быть окрашены термостойкой эмалью. Необходимость покрытия теплоизоляционным материалом прижимных плит определяется изготовителем или проектной организацией. Изменения в проектных решениях, влекущие изменения технических характеристик </w:t>
      </w:r>
      <w:r w:rsidR="00B76B94">
        <w:rPr>
          <w:sz w:val="28"/>
          <w:szCs w:val="28"/>
        </w:rPr>
        <w:t xml:space="preserve">и проектных схем тепловых сетей и </w:t>
      </w:r>
      <w:proofErr w:type="spellStart"/>
      <w:r w:rsidR="00B76B94">
        <w:rPr>
          <w:sz w:val="28"/>
          <w:szCs w:val="28"/>
        </w:rPr>
        <w:t>теплоустановок</w:t>
      </w:r>
      <w:proofErr w:type="spellEnd"/>
      <w:r w:rsidR="00B76B94">
        <w:rPr>
          <w:sz w:val="28"/>
          <w:szCs w:val="28"/>
        </w:rPr>
        <w:t xml:space="preserve">, необходимость которых может возникнуть </w:t>
      </w:r>
      <w:r w:rsidR="00A45666">
        <w:rPr>
          <w:sz w:val="28"/>
          <w:szCs w:val="28"/>
        </w:rPr>
        <w:t xml:space="preserve"> </w:t>
      </w:r>
      <w:r w:rsidR="00B76B94">
        <w:rPr>
          <w:sz w:val="28"/>
          <w:szCs w:val="28"/>
        </w:rPr>
        <w:t>в процессе эксплуатации и ремонта, согласовываются с проектными организациями</w:t>
      </w:r>
      <w:proofErr w:type="gramStart"/>
      <w:r w:rsidR="00B76B94">
        <w:rPr>
          <w:sz w:val="28"/>
          <w:szCs w:val="28"/>
        </w:rPr>
        <w:t xml:space="preserve"> .</w:t>
      </w:r>
      <w:proofErr w:type="gramEnd"/>
      <w:r w:rsidR="00B76B94">
        <w:rPr>
          <w:sz w:val="28"/>
          <w:szCs w:val="28"/>
        </w:rPr>
        <w:t xml:space="preserve"> Самовольное внесение изменений в конструкцию </w:t>
      </w:r>
      <w:proofErr w:type="spellStart"/>
      <w:r w:rsidR="00B76B94">
        <w:rPr>
          <w:sz w:val="28"/>
          <w:szCs w:val="28"/>
        </w:rPr>
        <w:t>теплоустановок</w:t>
      </w:r>
      <w:proofErr w:type="spellEnd"/>
      <w:r w:rsidR="00B76B94">
        <w:rPr>
          <w:sz w:val="28"/>
          <w:szCs w:val="28"/>
        </w:rPr>
        <w:t xml:space="preserve"> и тепловых сетей запрещается.</w:t>
      </w:r>
    </w:p>
    <w:p w:rsidR="00C677C4" w:rsidRDefault="00B76B94" w:rsidP="00C677C4">
      <w:pPr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</w:t>
      </w:r>
      <w:r w:rsidR="00A4566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теплоустановок</w:t>
      </w:r>
      <w:proofErr w:type="spellEnd"/>
      <w:r>
        <w:rPr>
          <w:sz w:val="28"/>
          <w:szCs w:val="28"/>
        </w:rPr>
        <w:t xml:space="preserve"> и режимов их работы регулярно по графику производится обход. Частота обходов устанавливается в зависимости от типа оборудования  и его состояния, но не реже одного раза в неделю. Выявленные  при обходе дефекты должны быть занесены в журнал учета дефектов и ремонтов и устранятся </w:t>
      </w:r>
      <w:r w:rsidR="00276A84">
        <w:rPr>
          <w:sz w:val="28"/>
          <w:szCs w:val="28"/>
        </w:rPr>
        <w:t>немедленно.</w:t>
      </w:r>
      <w:r w:rsidR="00A45666">
        <w:rPr>
          <w:sz w:val="28"/>
          <w:szCs w:val="28"/>
        </w:rPr>
        <w:t xml:space="preserve"> </w:t>
      </w:r>
    </w:p>
    <w:p w:rsidR="00276A84" w:rsidRDefault="00276A84" w:rsidP="00C677C4">
      <w:pPr>
        <w:rPr>
          <w:sz w:val="28"/>
          <w:szCs w:val="28"/>
        </w:rPr>
      </w:pPr>
    </w:p>
    <w:p w:rsidR="00276A84" w:rsidRPr="00C677C4" w:rsidRDefault="00276A84" w:rsidP="00276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Мстиславская районная </w:t>
      </w:r>
      <w:proofErr w:type="spellStart"/>
      <w:r>
        <w:rPr>
          <w:sz w:val="28"/>
          <w:szCs w:val="28"/>
        </w:rPr>
        <w:t>энергогазинспекция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</w:p>
    <w:sectPr w:rsidR="00276A84" w:rsidRPr="00C6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D8"/>
    <w:rsid w:val="00213BC8"/>
    <w:rsid w:val="00276A84"/>
    <w:rsid w:val="00A45666"/>
    <w:rsid w:val="00B76B94"/>
    <w:rsid w:val="00C677C4"/>
    <w:rsid w:val="00EA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insp3</dc:creator>
  <cp:keywords/>
  <dc:description/>
  <cp:lastModifiedBy>insp3</cp:lastModifiedBy>
  <cp:revision>3</cp:revision>
  <dcterms:created xsi:type="dcterms:W3CDTF">2026-04-27T08:09:00Z</dcterms:created>
  <dcterms:modified xsi:type="dcterms:W3CDTF">2026-04-27T08:42:00Z</dcterms:modified>
</cp:coreProperties>
</file>